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B0E" w:rsidRPr="008A1790" w:rsidRDefault="00F00B0E" w:rsidP="00F00B0E">
      <w:pPr>
        <w:jc w:val="center"/>
        <w:rPr>
          <w:b/>
          <w:bCs/>
          <w:sz w:val="28"/>
          <w:szCs w:val="28"/>
        </w:rPr>
      </w:pPr>
      <w:r>
        <w:rPr>
          <w:b/>
          <w:bCs/>
          <w:sz w:val="28"/>
          <w:szCs w:val="28"/>
        </w:rPr>
        <w:t>THESIS INFORMATION</w:t>
      </w:r>
    </w:p>
    <w:p w:rsidR="00F00B0E" w:rsidRDefault="00F00B0E" w:rsidP="00F00B0E">
      <w:pPr>
        <w:jc w:val="both"/>
        <w:rPr>
          <w:u w:val="single"/>
        </w:rPr>
      </w:pPr>
    </w:p>
    <w:p w:rsidR="00F00B0E" w:rsidRPr="00E76FFA" w:rsidRDefault="00F00B0E" w:rsidP="00F00B0E">
      <w:pPr>
        <w:jc w:val="both"/>
        <w:rPr>
          <w:u w:val="single"/>
        </w:rPr>
      </w:pPr>
    </w:p>
    <w:p w:rsidR="00F00B0E" w:rsidRPr="00E76FFA" w:rsidRDefault="00F00B0E" w:rsidP="00F00B0E">
      <w:pPr>
        <w:jc w:val="both"/>
      </w:pPr>
      <w:r w:rsidRPr="006E242C">
        <w:rPr>
          <w:rStyle w:val="longtext"/>
        </w:rPr>
        <w:t>Thesis title</w:t>
      </w:r>
      <w:r w:rsidRPr="00E76FFA">
        <w:t xml:space="preserve">: </w:t>
      </w:r>
      <w:bookmarkStart w:id="0" w:name="_GoBack"/>
      <w:r w:rsidR="007F202B">
        <w:t>Research</w:t>
      </w:r>
      <w:r w:rsidR="007F202B" w:rsidRPr="007F202B">
        <w:t xml:space="preserve"> on antioxidant and anti-inflammatory activities of chitooligosaccharides and phenolic-chitooligosaccharide derivatives</w:t>
      </w:r>
      <w:bookmarkEnd w:id="0"/>
    </w:p>
    <w:p w:rsidR="00F00B0E" w:rsidRPr="00E76FFA" w:rsidRDefault="003B0312" w:rsidP="00F00B0E">
      <w:pPr>
        <w:jc w:val="both"/>
      </w:pPr>
      <w:r>
        <w:t>Specialty</w:t>
      </w:r>
      <w:r w:rsidR="00F00B0E">
        <w:t>:</w:t>
      </w:r>
      <w:r w:rsidR="007F202B">
        <w:t xml:space="preserve"> Biochemistry</w:t>
      </w:r>
    </w:p>
    <w:p w:rsidR="00F00B0E" w:rsidRPr="00E76FFA" w:rsidRDefault="00F00B0E" w:rsidP="00F00B0E">
      <w:pPr>
        <w:jc w:val="both"/>
      </w:pPr>
      <w:r>
        <w:t>Code</w:t>
      </w:r>
      <w:r w:rsidRPr="00E76FFA">
        <w:t>:</w:t>
      </w:r>
      <w:r w:rsidR="007F202B">
        <w:t xml:space="preserve"> </w:t>
      </w:r>
      <w:r w:rsidR="007F202B" w:rsidRPr="00497B17">
        <w:t>62420116</w:t>
      </w:r>
    </w:p>
    <w:p w:rsidR="00F00B0E" w:rsidRDefault="00F00B0E" w:rsidP="00F00B0E">
      <w:pPr>
        <w:jc w:val="both"/>
      </w:pPr>
      <w:r>
        <w:t>Nam</w:t>
      </w:r>
      <w:r>
        <w:rPr>
          <w:lang w:val="vi-VN"/>
        </w:rPr>
        <w:t xml:space="preserve">e of </w:t>
      </w:r>
      <w:r w:rsidR="003B0312">
        <w:t>Ph.D.</w:t>
      </w:r>
      <w:r>
        <w:t xml:space="preserve"> Student</w:t>
      </w:r>
      <w:r w:rsidRPr="00E76FFA">
        <w:t>:</w:t>
      </w:r>
      <w:r w:rsidR="007F202B">
        <w:t xml:space="preserve"> Bui Van Hoai</w:t>
      </w:r>
    </w:p>
    <w:p w:rsidR="00F00B0E" w:rsidRPr="00E76FFA" w:rsidRDefault="00F00B0E" w:rsidP="00F00B0E">
      <w:pPr>
        <w:jc w:val="both"/>
      </w:pPr>
      <w:r>
        <w:t>Academic year:</w:t>
      </w:r>
      <w:r w:rsidR="007F202B">
        <w:t xml:space="preserve"> 2016</w:t>
      </w:r>
    </w:p>
    <w:p w:rsidR="00F00B0E" w:rsidRPr="007F202B" w:rsidRDefault="00F00B0E" w:rsidP="007F202B">
      <w:pPr>
        <w:shd w:val="clear" w:color="auto" w:fill="FFFFFF"/>
      </w:pPr>
      <w:r>
        <w:t>S</w:t>
      </w:r>
      <w:r w:rsidRPr="007B2C23">
        <w:t>upervisor</w:t>
      </w:r>
      <w:r>
        <w:t>:</w:t>
      </w:r>
      <w:r w:rsidR="007F202B">
        <w:t xml:space="preserve"> </w:t>
      </w:r>
      <w:r w:rsidR="007F202B" w:rsidRPr="007F202B">
        <w:t>Ngo Dai Nghiep, Ph.D. Associate Professor</w:t>
      </w:r>
    </w:p>
    <w:p w:rsidR="00F00B0E" w:rsidRPr="00E76FFA" w:rsidRDefault="00F00B0E" w:rsidP="00F00B0E">
      <w:pPr>
        <w:jc w:val="both"/>
      </w:pPr>
      <w:r>
        <w:t>At</w:t>
      </w:r>
      <w:r w:rsidRPr="00E76FFA">
        <w:t>:</w:t>
      </w:r>
      <w:r>
        <w:t xml:space="preserve"> VNUHCM - </w:t>
      </w:r>
      <w:r w:rsidRPr="007F202B">
        <w:t>University of Science</w:t>
      </w:r>
    </w:p>
    <w:p w:rsidR="00F00B0E" w:rsidRPr="00E76FFA" w:rsidRDefault="00F00B0E" w:rsidP="00F00B0E">
      <w:pPr>
        <w:jc w:val="both"/>
      </w:pPr>
    </w:p>
    <w:p w:rsidR="00F00B0E" w:rsidRPr="00E76FFA" w:rsidRDefault="00F00B0E" w:rsidP="00F00B0E">
      <w:pPr>
        <w:jc w:val="both"/>
      </w:pPr>
      <w:r w:rsidRPr="005E1CC2">
        <w:rPr>
          <w:b/>
          <w:bCs/>
        </w:rPr>
        <w:t xml:space="preserve">1. </w:t>
      </w:r>
      <w:r>
        <w:rPr>
          <w:b/>
          <w:bCs/>
        </w:rPr>
        <w:t>SUMMARY</w:t>
      </w:r>
      <w:r w:rsidRPr="00E76FFA">
        <w:t>:</w:t>
      </w:r>
    </w:p>
    <w:p w:rsidR="00F00B0E" w:rsidRPr="00E76FFA" w:rsidRDefault="006B6CFA" w:rsidP="00F00B0E">
      <w:pPr>
        <w:jc w:val="both"/>
      </w:pPr>
      <w:r>
        <w:t xml:space="preserve">- Chitosan has </w:t>
      </w:r>
      <w:r w:rsidR="00092829">
        <w:t>antibacterial, cholesterol-lowering, blood pressure-lowering, anti-inflammatory, antioxidant activities, etc. In addition, chitosan is a biodegradable, non-toxic material, so it is widely and diversely used in the pharmaceu</w:t>
      </w:r>
      <w:r w:rsidR="00A915F7">
        <w:t>tical, food, and health s</w:t>
      </w:r>
      <w:r w:rsidR="00A915F7" w:rsidRPr="00A915F7">
        <w:t>upplement</w:t>
      </w:r>
      <w:r w:rsidR="00092829">
        <w:t xml:space="preserve"> </w:t>
      </w:r>
      <w:r w:rsidR="00A915F7">
        <w:t xml:space="preserve">food </w:t>
      </w:r>
      <w:r w:rsidR="00092829">
        <w:t xml:space="preserve">industries. However, chitosan is not absorbed by the small intestine because the digestive system of animals, especially the </w:t>
      </w:r>
      <w:r w:rsidR="00DD7EB5">
        <w:t>human body’s digestive system</w:t>
      </w:r>
      <w:r w:rsidR="00092829">
        <w:t xml:space="preserve">, does </w:t>
      </w:r>
      <w:r w:rsidR="00A915F7">
        <w:t xml:space="preserve">not have the chitosanase </w:t>
      </w:r>
      <w:r w:rsidR="00092829">
        <w:t xml:space="preserve">to hydrolyze chitosan into </w:t>
      </w:r>
      <w:r w:rsidR="00A915F7">
        <w:t>low molecular</w:t>
      </w:r>
      <w:r w:rsidR="00092829">
        <w:t xml:space="preserve"> weight substances for absorption by the body. </w:t>
      </w:r>
      <w:r w:rsidR="00A915F7">
        <w:t xml:space="preserve">Therefore, </w:t>
      </w:r>
      <w:r w:rsidR="00092829">
        <w:t xml:space="preserve">research on chitosan cutting to create chitooligosaccharide (COS) to expand the application range is very necessary. In recent years, research has attached functional groups of phenolic acids such as gallic acid (GA), syringic acid (SA), caffeic acid (CA), and ferulic acid (FA) with biological activities such as antioxidant, anti-inflammatory into the chain of COS to enhance biological activity and diverse applications of COS is of great interest, through the research will clarify the anti-inflammatory and antioxidant capacity of four derivatives such as GA-COS, SA-COS, CA-COS, FA-COS. The study using a non-specific cellulase enzyme for chitosan hydrolysis to obtain </w:t>
      </w:r>
      <w:r w:rsidR="00A915F7">
        <w:t xml:space="preserve">the </w:t>
      </w:r>
      <w:r w:rsidR="00092829">
        <w:t xml:space="preserve">COS and phenolic-COS derivatization was carried out through an ascorbic acid/hydrogen peroxide redox pair. RAW 264.7 macrophages were used as an </w:t>
      </w:r>
      <w:r w:rsidR="00092829" w:rsidRPr="005F4066">
        <w:rPr>
          <w:i/>
        </w:rPr>
        <w:t>in vitro</w:t>
      </w:r>
      <w:r w:rsidR="00092829">
        <w:t xml:space="preserve"> model for antioxidant activity analysis such as DNA, protein, membrane lipid protection, and anti-inflammatory activity via MAPK and NF</w:t>
      </w:r>
      <w:r w:rsidR="005F4066">
        <w:t>-kB/IkB signaling pathway with l</w:t>
      </w:r>
      <w:r w:rsidR="00092829">
        <w:t xml:space="preserve">ipopolysaccharide-induced. RT-PCR was used to analyze the expression of iNOS, COX-2 genes, and proinflammatory cytokines such as TNF-α, IL-1β, and IL-6 with primer sequences for target cDNAs such as for iNOS, forward 5'-CCC-TTC-CGA-AGT-TTC-TGG-CAG-CAG-C-3' and reverse 5'-GGC-TGT-CAG-AGC-CTC-GTG-GCT-TTG-G-3 '; for COX-2, forward 5'-GGG-GTA-CCT-TCC-AGC-TGT-CAA-AAT-CTC-3' and reverse 5'-GAA-GAT-CTC-GCC-AGG-TAC-TCA-CCT -G-3'; </w:t>
      </w:r>
      <w:r w:rsidR="00AF50C2">
        <w:t xml:space="preserve">for </w:t>
      </w:r>
      <w:r w:rsidR="00AF50C2" w:rsidRPr="00AF50C2">
        <w:t xml:space="preserve">TNF-α: </w:t>
      </w:r>
      <w:r w:rsidR="00AF50C2">
        <w:t>forward</w:t>
      </w:r>
      <w:r w:rsidR="00AF50C2" w:rsidRPr="00AF50C2">
        <w:t xml:space="preserve"> 5’-ATG-AGC-ACA-GAA-AGC-ATG-ATC-3’</w:t>
      </w:r>
      <w:r w:rsidR="00AF50C2" w:rsidRPr="00AF50C2">
        <w:t xml:space="preserve"> and </w:t>
      </w:r>
      <w:r w:rsidR="00AF50C2">
        <w:t>reverse</w:t>
      </w:r>
      <w:r w:rsidR="00AF50C2" w:rsidRPr="00AF50C2">
        <w:t xml:space="preserve"> 5’-TAC-AGG-CTT-GTC-ACT-CGA-ATT-3’</w:t>
      </w:r>
      <w:r w:rsidR="00AF50C2" w:rsidRPr="00AF50C2">
        <w:t xml:space="preserve">; </w:t>
      </w:r>
      <w:r w:rsidR="00092829">
        <w:t>for IL-6, forward 5’-ATG-AGC-ACA-GAA-AGC-ATG-ATC-3’ and reverse 5’-TAC-AGG-CTT-GTC-ACT-CGA-ATT-3’; for IL-1β, forward 5'-ATGGCA-ACT-GTT-CCT-GAA-CTC-AAC-T-3' and reverse 5'-TTT-CCTTTC-TTA-GAT-ATG-GAC-AGG-AC-3 '; for the glyceraldehyde 3-phosphate dehydrogenase (GAPDH) control gene, forward 5'-GCC-ACC-CAG-AAG-ACT-GTG-GAT-3' and reverse 5'-TGG-TCC-AGG-GTT-TCT -T</w:t>
      </w:r>
      <w:r w:rsidR="005F4066">
        <w:t>AC-TCC-3'. Western Blot method</w:t>
      </w:r>
      <w:r w:rsidR="00092829">
        <w:t xml:space="preserve"> to identify inflammatory response proteins such as JNK, p38, ERK1/2, and MNK1 in the MAPK and NF-kB (p50) and NF-kB (p65) in the NF-kB/ </w:t>
      </w:r>
      <w:r w:rsidR="005F4066">
        <w:t>IkB signaling pathway. The work</w:t>
      </w:r>
      <w:r w:rsidR="00092829">
        <w:t xml:space="preserve"> results have determined the optimal parameters for hydrolysis such as 49</w:t>
      </w:r>
      <w:r w:rsidR="00092829" w:rsidRPr="005F4066">
        <w:rPr>
          <w:vertAlign w:val="superscript"/>
        </w:rPr>
        <w:t>o</w:t>
      </w:r>
      <w:r w:rsidR="00092829">
        <w:t>C temperature, pH 5.9; 0.76% substrate, cellulase activity of 8.97 UI/g and optimal parameters during spray drying to create COS powder such as 138</w:t>
      </w:r>
      <w:r w:rsidR="00092829" w:rsidRPr="005F4066">
        <w:rPr>
          <w:vertAlign w:val="superscript"/>
        </w:rPr>
        <w:t>o</w:t>
      </w:r>
      <w:r w:rsidR="00092829">
        <w:t xml:space="preserve">C temperature, 14.3% dry content, the input flow rate of 5.2 mL/min. Proton spectrum analysis of </w:t>
      </w:r>
      <w:r w:rsidR="00092829" w:rsidRPr="005F4066">
        <w:rPr>
          <w:vertAlign w:val="superscript"/>
        </w:rPr>
        <w:t>1</w:t>
      </w:r>
      <w:r w:rsidR="00092829">
        <w:t>H</w:t>
      </w:r>
      <w:r w:rsidR="007C51CA">
        <w:t>-NMR identified</w:t>
      </w:r>
      <w:r w:rsidR="00092829">
        <w:t xml:space="preserve"> </w:t>
      </w:r>
      <w:r w:rsidR="007C51CA">
        <w:t xml:space="preserve">successfully </w:t>
      </w:r>
      <w:r w:rsidR="008D03A8">
        <w:t>synthesized</w:t>
      </w:r>
      <w:r w:rsidR="00092829">
        <w:t xml:space="preserve"> four phenolic acid grafted chitooligosaccharide derivatives such as GA-COS, SA-COS, CA-COS, </w:t>
      </w:r>
      <w:r w:rsidR="007C51CA">
        <w:t>and FA-COS. The conditions</w:t>
      </w:r>
      <w:r w:rsidR="00092829">
        <w:t xml:space="preserve"> obtaining the derivatives powder with the best activity as the ratio of C</w:t>
      </w:r>
      <w:r w:rsidR="007C51CA">
        <w:t>OS: phenolic at 1:0.5, pH 5, 27</w:t>
      </w:r>
      <w:r w:rsidR="00092829" w:rsidRPr="007C51CA">
        <w:rPr>
          <w:vertAlign w:val="superscript"/>
        </w:rPr>
        <w:t>o</w:t>
      </w:r>
      <w:r w:rsidR="00092829">
        <w:t>C temperature</w:t>
      </w:r>
      <w:r w:rsidR="007C51CA">
        <w:t>,</w:t>
      </w:r>
      <w:r w:rsidR="00092829">
        <w:t xml:space="preserve"> and time for 6 hours. </w:t>
      </w:r>
      <w:r w:rsidR="00E65C18">
        <w:t xml:space="preserve">COS and </w:t>
      </w:r>
      <w:r w:rsidR="00E65C18" w:rsidRPr="00E65C18">
        <w:t>novel derivatives have antioxidant capacity</w:t>
      </w:r>
      <w:r w:rsidR="00E65C18">
        <w:t xml:space="preserve"> </w:t>
      </w:r>
      <w:r w:rsidR="00E65C18" w:rsidRPr="00E65C18">
        <w:t xml:space="preserve">demonstrated through the DPPH· and ·OH free radical scavenging effects; </w:t>
      </w:r>
      <w:r w:rsidR="00E65C18">
        <w:t xml:space="preserve">the </w:t>
      </w:r>
      <w:r w:rsidR="00E65C18" w:rsidRPr="00E65C18">
        <w:t>ability to protect DNA, protein, and membrane lipids in RAW 264.7 cells</w:t>
      </w:r>
      <w:r w:rsidR="00E65C18">
        <w:t xml:space="preserve">. </w:t>
      </w:r>
      <w:r w:rsidR="00092829">
        <w:t xml:space="preserve">The novel derivatives GA-COS, SA-COS, CA-COS, and FA-COS showed significantly improved antioxidant activity compared to COS. Among </w:t>
      </w:r>
      <w:r w:rsidR="00092829">
        <w:lastRenderedPageBreak/>
        <w:t xml:space="preserve">them, the antioxidant activity of GA-COS is the best. COS and derivatives play the role of anti-inflammatory agents, which are shown that reduce NO content, </w:t>
      </w:r>
      <w:r w:rsidR="00521C78" w:rsidRPr="00521C78">
        <w:t>down-regulate</w:t>
      </w:r>
      <w:r w:rsidR="00092829">
        <w:t xml:space="preserve"> </w:t>
      </w:r>
      <w:r w:rsidR="00521C78">
        <w:t>gene expression</w:t>
      </w:r>
      <w:r w:rsidR="00521C78">
        <w:t xml:space="preserve"> as </w:t>
      </w:r>
      <w:r w:rsidR="00092829">
        <w:t xml:space="preserve">COX-2, iNOS, IL-1β, IL-6, TNF-α, and </w:t>
      </w:r>
      <w:r w:rsidR="00521C78" w:rsidRPr="00521C78">
        <w:t xml:space="preserve">down-regulate </w:t>
      </w:r>
      <w:r w:rsidR="00092829">
        <w:t>proteins expression in the MAPK signaling pathway such as iN</w:t>
      </w:r>
      <w:r w:rsidR="007C51CA">
        <w:t xml:space="preserve">OS, ERK1/2, p38, JNK, and MNK1 and </w:t>
      </w:r>
      <w:r w:rsidR="007C51CA">
        <w:t>the NF-kB/IkB pathway</w:t>
      </w:r>
      <w:r w:rsidR="007C51CA">
        <w:t xml:space="preserve"> </w:t>
      </w:r>
      <w:r w:rsidR="00AE1F63" w:rsidRPr="00AE1F63">
        <w:t xml:space="preserve">as two NF-kB subunits </w:t>
      </w:r>
      <w:r w:rsidR="00AE1F63">
        <w:t>(</w:t>
      </w:r>
      <w:r w:rsidR="00AE1F63" w:rsidRPr="00AE1F63">
        <w:t>p50 and p65</w:t>
      </w:r>
      <w:r w:rsidR="00AE1F63">
        <w:t>)</w:t>
      </w:r>
      <w:r w:rsidR="007C51CA">
        <w:t>. The d</w:t>
      </w:r>
      <w:r w:rsidR="00092829">
        <w:t>erivatives showed improved anti-inflammatory effects than COS. In addition, a COS fraction of 1-3 kDa has a prebiotic role for two probiotic bacteria </w:t>
      </w:r>
      <w:r w:rsidR="00092829">
        <w:rPr>
          <w:rStyle w:val="Emphasis"/>
          <w:color w:val="0E101A"/>
        </w:rPr>
        <w:t>Lactobacillus plantarum</w:t>
      </w:r>
      <w:r w:rsidR="00092829">
        <w:t> and </w:t>
      </w:r>
      <w:r w:rsidR="00092829">
        <w:rPr>
          <w:rStyle w:val="Emphasis"/>
          <w:color w:val="0E101A"/>
        </w:rPr>
        <w:t>Lactobacillus acidophilus</w:t>
      </w:r>
      <w:r w:rsidR="00092829">
        <w:t xml:space="preserve"> at a concentration of 1 mg/mL. </w:t>
      </w:r>
      <w:r w:rsidR="00F2393D">
        <w:t>COS of 1-3 kDa had effective in stimulating</w:t>
      </w:r>
      <w:r w:rsidR="00F2393D" w:rsidRPr="00C3037F">
        <w:t xml:space="preserve"> </w:t>
      </w:r>
      <w:r w:rsidR="00F2393D">
        <w:t xml:space="preserve">the </w:t>
      </w:r>
      <w:r w:rsidR="00F2393D" w:rsidRPr="00C3037F">
        <w:t>growth</w:t>
      </w:r>
      <w:r w:rsidR="00F2393D">
        <w:t xml:space="preserve"> of two probiotics</w:t>
      </w:r>
      <w:r w:rsidR="00F2393D" w:rsidRPr="00C3037F">
        <w:t xml:space="preserve"> </w:t>
      </w:r>
      <w:r w:rsidR="00F2393D">
        <w:t xml:space="preserve">from </w:t>
      </w:r>
      <w:r w:rsidR="00F2393D" w:rsidRPr="00C3037F">
        <w:t xml:space="preserve">equal </w:t>
      </w:r>
      <w:r w:rsidR="00F2393D">
        <w:t xml:space="preserve">to </w:t>
      </w:r>
      <w:r w:rsidR="00F2393D" w:rsidRPr="00C3037F">
        <w:t>higher than</w:t>
      </w:r>
      <w:r w:rsidR="00F2393D">
        <w:t xml:space="preserve"> </w:t>
      </w:r>
      <w:r w:rsidR="00F2393D" w:rsidRPr="009A1922">
        <w:t>FOS and Inulin</w:t>
      </w:r>
      <w:r w:rsidR="00F2393D">
        <w:t xml:space="preserve"> which are used in the market</w:t>
      </w:r>
      <w:r w:rsidR="00F2393D" w:rsidRPr="009A1922">
        <w:t>.</w:t>
      </w:r>
      <w:r w:rsidR="00F00B0E" w:rsidRPr="00E76FFA">
        <w:tab/>
      </w:r>
    </w:p>
    <w:p w:rsidR="007F202B" w:rsidRDefault="00F00B0E" w:rsidP="00F00B0E">
      <w:pPr>
        <w:jc w:val="both"/>
      </w:pPr>
      <w:r w:rsidRPr="005E1CC2">
        <w:rPr>
          <w:b/>
          <w:bCs/>
        </w:rPr>
        <w:t xml:space="preserve">2. </w:t>
      </w:r>
      <w:r>
        <w:rPr>
          <w:b/>
          <w:bCs/>
        </w:rPr>
        <w:t>NOVE</w:t>
      </w:r>
      <w:r>
        <w:rPr>
          <w:b/>
          <w:bCs/>
          <w:lang w:val="vi-VN"/>
        </w:rPr>
        <w:t>L</w:t>
      </w:r>
      <w:r>
        <w:rPr>
          <w:b/>
          <w:bCs/>
        </w:rPr>
        <w:t>TY</w:t>
      </w:r>
      <w:r>
        <w:rPr>
          <w:b/>
          <w:bCs/>
          <w:lang w:val="vi-VN"/>
        </w:rPr>
        <w:t xml:space="preserve"> </w:t>
      </w:r>
      <w:r w:rsidRPr="005E1CC2">
        <w:rPr>
          <w:b/>
          <w:bCs/>
        </w:rPr>
        <w:t>OF THESIS</w:t>
      </w:r>
      <w:r w:rsidRPr="00E76FFA">
        <w:t>:</w:t>
      </w:r>
    </w:p>
    <w:p w:rsidR="007F202B" w:rsidRPr="00E76FFA" w:rsidRDefault="007F202B" w:rsidP="00F00B0E">
      <w:pPr>
        <w:jc w:val="both"/>
      </w:pPr>
      <w:r>
        <w:t xml:space="preserve">- </w:t>
      </w:r>
      <w:r w:rsidRPr="007F202B">
        <w:t xml:space="preserve">The study has determined the optimal parameters for hydrolysis such as </w:t>
      </w:r>
      <w:r w:rsidR="00A14B56" w:rsidRPr="007F202B">
        <w:t>49</w:t>
      </w:r>
      <w:r w:rsidR="00A14B56" w:rsidRPr="007F202B">
        <w:rPr>
          <w:vertAlign w:val="superscript"/>
        </w:rPr>
        <w:t>o</w:t>
      </w:r>
      <w:r w:rsidR="00A14B56" w:rsidRPr="007F202B">
        <w:t xml:space="preserve">C </w:t>
      </w:r>
      <w:r w:rsidRPr="007F202B">
        <w:t xml:space="preserve">temperature, </w:t>
      </w:r>
      <w:r w:rsidR="00A90374">
        <w:t>pH</w:t>
      </w:r>
      <w:r w:rsidR="00A14B56">
        <w:t xml:space="preserve"> 5.9</w:t>
      </w:r>
      <w:r w:rsidR="00A90374">
        <w:t>;</w:t>
      </w:r>
      <w:r w:rsidR="00A14B56">
        <w:t xml:space="preserve"> </w:t>
      </w:r>
      <w:r w:rsidR="00A14B56" w:rsidRPr="007F202B">
        <w:t>0.76%</w:t>
      </w:r>
      <w:r w:rsidR="00A14B56">
        <w:t xml:space="preserve"> substrate</w:t>
      </w:r>
      <w:r w:rsidRPr="007F202B">
        <w:t xml:space="preserve">, </w:t>
      </w:r>
      <w:r w:rsidR="00A14B56">
        <w:t>cellulase activity of 8.97 UI/g</w:t>
      </w:r>
      <w:r w:rsidR="00092829">
        <w:t>,</w:t>
      </w:r>
      <w:r w:rsidR="00A14B56">
        <w:t xml:space="preserve"> </w:t>
      </w:r>
      <w:r w:rsidRPr="007F202B">
        <w:t xml:space="preserve">and optimal parameters during spray drying to create COS powder such as </w:t>
      </w:r>
      <w:r w:rsidR="00A14B56" w:rsidRPr="007F202B">
        <w:t>138</w:t>
      </w:r>
      <w:r w:rsidR="00A14B56" w:rsidRPr="00A90374">
        <w:rPr>
          <w:vertAlign w:val="superscript"/>
        </w:rPr>
        <w:t>o</w:t>
      </w:r>
      <w:r w:rsidR="00A14B56">
        <w:t>C</w:t>
      </w:r>
      <w:r w:rsidR="00A14B56" w:rsidRPr="007F202B">
        <w:t xml:space="preserve"> </w:t>
      </w:r>
      <w:r w:rsidR="00A14B56">
        <w:t>temperature</w:t>
      </w:r>
      <w:r w:rsidR="00A90374">
        <w:t>,</w:t>
      </w:r>
      <w:r w:rsidR="00A14B56">
        <w:t xml:space="preserve"> 14.3% dry content</w:t>
      </w:r>
      <w:r w:rsidR="00A90374">
        <w:t xml:space="preserve">, </w:t>
      </w:r>
      <w:r w:rsidR="00092829">
        <w:t xml:space="preserve">the </w:t>
      </w:r>
      <w:r w:rsidR="00A90374">
        <w:t>input flow rate</w:t>
      </w:r>
      <w:r w:rsidR="00A14B56">
        <w:t xml:space="preserve"> of 5.</w:t>
      </w:r>
      <w:r w:rsidR="00A14B56" w:rsidRPr="007F202B">
        <w:t>2 mL/min</w:t>
      </w:r>
      <w:r w:rsidRPr="007F202B">
        <w:t>.</w:t>
      </w:r>
      <w:r w:rsidR="00B53113">
        <w:t xml:space="preserve"> </w:t>
      </w:r>
    </w:p>
    <w:p w:rsidR="00F00B0E" w:rsidRDefault="008D03A8" w:rsidP="00A14B56">
      <w:pPr>
        <w:jc w:val="both"/>
      </w:pPr>
      <w:r>
        <w:t>- The research successfully synthesized</w:t>
      </w:r>
      <w:r w:rsidR="00A14B56" w:rsidRPr="004202DE">
        <w:t xml:space="preserve"> four phenolic acid grafted chitooligosaccharide derivatives such as GA-COS, SA-COS, CA-COS, </w:t>
      </w:r>
      <w:r w:rsidR="00092829">
        <w:t xml:space="preserve">and </w:t>
      </w:r>
      <w:r w:rsidR="00A14B56" w:rsidRPr="004202DE">
        <w:t>FA-COS with the conditions that obtaining the derivatives powder with the best activity such as the ratio of COS:</w:t>
      </w:r>
      <w:r w:rsidR="00092829">
        <w:t xml:space="preserve"> </w:t>
      </w:r>
      <w:r w:rsidR="00A14B56" w:rsidRPr="004202DE">
        <w:t xml:space="preserve">phenolic at 1:0.5, pH 5, </w:t>
      </w:r>
      <w:r w:rsidR="00AF50C2">
        <w:t>27</w:t>
      </w:r>
      <w:r w:rsidR="004202DE" w:rsidRPr="00D15B13">
        <w:rPr>
          <w:vertAlign w:val="superscript"/>
        </w:rPr>
        <w:t>o</w:t>
      </w:r>
      <w:r w:rsidR="004202DE" w:rsidRPr="004202DE">
        <w:t xml:space="preserve">C </w:t>
      </w:r>
      <w:r w:rsidR="00A14B56" w:rsidRPr="004202DE">
        <w:t>temperature</w:t>
      </w:r>
      <w:r w:rsidR="00D15B13">
        <w:t xml:space="preserve"> and </w:t>
      </w:r>
      <w:r w:rsidR="004202DE" w:rsidRPr="004202DE">
        <w:t xml:space="preserve">time for </w:t>
      </w:r>
      <w:r w:rsidR="00A14B56" w:rsidRPr="004202DE">
        <w:t>6 hours.</w:t>
      </w:r>
    </w:p>
    <w:p w:rsidR="004202DE" w:rsidRPr="004202DE" w:rsidRDefault="004202DE" w:rsidP="00A14B56">
      <w:pPr>
        <w:jc w:val="both"/>
      </w:pPr>
      <w:r>
        <w:t xml:space="preserve">- </w:t>
      </w:r>
      <w:r w:rsidRPr="004202DE">
        <w:t xml:space="preserve">The novel derivatives GA-COS, SA-COS, CA-COS, </w:t>
      </w:r>
      <w:r w:rsidR="00092829">
        <w:t xml:space="preserve">and </w:t>
      </w:r>
      <w:r w:rsidRPr="004202DE">
        <w:t>FA-COS showed significantly improved antioxidant activity compared to COS. Among them, the antioxidant activity of GA-COS is the bes</w:t>
      </w:r>
      <w:r w:rsidR="00895643">
        <w:t>t. COS and derivatives play</w:t>
      </w:r>
      <w:r w:rsidRPr="004202DE">
        <w:t xml:space="preserve"> the role of anti-inflammatory agents, which are shown that </w:t>
      </w:r>
      <w:r w:rsidR="0081138E">
        <w:t>reduce</w:t>
      </w:r>
      <w:r w:rsidRPr="004202DE">
        <w:t xml:space="preserve"> NO content, </w:t>
      </w:r>
      <w:r w:rsidR="00521C78" w:rsidRPr="00521C78">
        <w:t>down-regulate</w:t>
      </w:r>
      <w:r w:rsidR="00521C78">
        <w:t xml:space="preserve"> gene expression as COX-2, iNOS, IL-1β, IL-6, TNF-α, and </w:t>
      </w:r>
      <w:r w:rsidR="00521C78" w:rsidRPr="00521C78">
        <w:t xml:space="preserve">down-regulate </w:t>
      </w:r>
      <w:r w:rsidR="00521C78">
        <w:t>proteins expression</w:t>
      </w:r>
      <w:r w:rsidR="00092829">
        <w:t xml:space="preserve"> </w:t>
      </w:r>
      <w:r w:rsidRPr="004202DE">
        <w:t>in the MAPK signaling pathway such as iNOS, ERK1/2, p38, JNK</w:t>
      </w:r>
      <w:r w:rsidR="00391CD1">
        <w:t>,</w:t>
      </w:r>
      <w:r w:rsidRPr="004202DE">
        <w:t xml:space="preserve"> and MNK</w:t>
      </w:r>
      <w:r w:rsidR="00D15B13">
        <w:t>1</w:t>
      </w:r>
      <w:r w:rsidRPr="004202DE">
        <w:t xml:space="preserve">, </w:t>
      </w:r>
      <w:r w:rsidR="00521C78">
        <w:t xml:space="preserve">and </w:t>
      </w:r>
      <w:r w:rsidR="00521C78">
        <w:t xml:space="preserve">the NF-kB/IkB pathway </w:t>
      </w:r>
      <w:r w:rsidR="00521C78" w:rsidRPr="00AE1F63">
        <w:t xml:space="preserve">as two NF-kB subunits </w:t>
      </w:r>
      <w:r w:rsidR="00521C78">
        <w:t>(</w:t>
      </w:r>
      <w:r w:rsidR="00521C78" w:rsidRPr="00AE1F63">
        <w:t>p50 and p65</w:t>
      </w:r>
      <w:r w:rsidR="00521C78">
        <w:t>)</w:t>
      </w:r>
      <w:r w:rsidRPr="004202DE">
        <w:t>, d</w:t>
      </w:r>
      <w:r w:rsidR="00521C78">
        <w:t>erivatives showed improved anti-</w:t>
      </w:r>
      <w:r w:rsidRPr="004202DE">
        <w:t>inflammatory effects than COS.</w:t>
      </w:r>
    </w:p>
    <w:p w:rsidR="00F00B0E" w:rsidRPr="00E76FFA" w:rsidRDefault="004202DE" w:rsidP="009A1922">
      <w:pPr>
        <w:jc w:val="both"/>
      </w:pPr>
      <w:r>
        <w:t xml:space="preserve">- </w:t>
      </w:r>
      <w:r w:rsidRPr="004202DE">
        <w:t xml:space="preserve">COS fraction of 1-3 kDa has a prebiotic role for two probiotic bacteria </w:t>
      </w:r>
      <w:r w:rsidRPr="004202DE">
        <w:rPr>
          <w:i/>
        </w:rPr>
        <w:t>Lactobacillus plantarum</w:t>
      </w:r>
      <w:r w:rsidRPr="004202DE">
        <w:t xml:space="preserve"> and </w:t>
      </w:r>
      <w:r w:rsidRPr="004202DE">
        <w:rPr>
          <w:i/>
        </w:rPr>
        <w:t>Lactobacillus acidophilus</w:t>
      </w:r>
      <w:r w:rsidR="007B15B4">
        <w:t xml:space="preserve"> at a concentration of 1 mg/mL</w:t>
      </w:r>
      <w:r w:rsidRPr="004202DE">
        <w:t xml:space="preserve">. </w:t>
      </w:r>
      <w:r w:rsidR="00C3037F" w:rsidRPr="00C3037F">
        <w:t xml:space="preserve">COS of 1-3 kDa had effective at stimulating </w:t>
      </w:r>
      <w:r w:rsidR="00F2393D">
        <w:t xml:space="preserve">the </w:t>
      </w:r>
      <w:r w:rsidR="00F2393D" w:rsidRPr="00C3037F">
        <w:t>growth</w:t>
      </w:r>
      <w:r w:rsidR="00F2393D">
        <w:t xml:space="preserve"> of two probiotics</w:t>
      </w:r>
      <w:r w:rsidR="00C3037F" w:rsidRPr="00C3037F">
        <w:t xml:space="preserve"> </w:t>
      </w:r>
      <w:r w:rsidR="00C3037F">
        <w:t xml:space="preserve">from </w:t>
      </w:r>
      <w:r w:rsidR="00C3037F" w:rsidRPr="00C3037F">
        <w:t xml:space="preserve">equal </w:t>
      </w:r>
      <w:r w:rsidR="00C3037F">
        <w:t xml:space="preserve">to </w:t>
      </w:r>
      <w:r w:rsidR="00C3037F" w:rsidRPr="00C3037F">
        <w:t>higher than</w:t>
      </w:r>
      <w:r w:rsidR="009A1922">
        <w:t xml:space="preserve"> </w:t>
      </w:r>
      <w:r w:rsidR="009A1922" w:rsidRPr="009A1922">
        <w:t>FOS and Inulin</w:t>
      </w:r>
      <w:r w:rsidR="009A1922">
        <w:t xml:space="preserve"> which </w:t>
      </w:r>
      <w:r w:rsidR="0081138E">
        <w:t xml:space="preserve">are </w:t>
      </w:r>
      <w:r w:rsidR="009A1922">
        <w:t xml:space="preserve">used in </w:t>
      </w:r>
      <w:r w:rsidR="0081138E">
        <w:t xml:space="preserve">the </w:t>
      </w:r>
      <w:r w:rsidR="009A1922">
        <w:t>market</w:t>
      </w:r>
      <w:r w:rsidR="009A1922" w:rsidRPr="009A1922">
        <w:t>.</w:t>
      </w:r>
    </w:p>
    <w:p w:rsidR="00F00B0E" w:rsidRDefault="00F00B0E" w:rsidP="00F00B0E">
      <w:pPr>
        <w:jc w:val="both"/>
        <w:rPr>
          <w:b/>
          <w:bCs/>
          <w:lang w:val="vi-VN"/>
        </w:rPr>
      </w:pPr>
      <w:r w:rsidRPr="003A65C1">
        <w:rPr>
          <w:b/>
          <w:bCs/>
        </w:rPr>
        <w:t>3</w:t>
      </w:r>
      <w:r w:rsidRPr="00E76FFA">
        <w:t xml:space="preserve">. </w:t>
      </w:r>
      <w:r w:rsidRPr="005E1CC2">
        <w:rPr>
          <w:b/>
          <w:bCs/>
        </w:rPr>
        <w:t xml:space="preserve">APPLICATIONS/ </w:t>
      </w:r>
      <w:r>
        <w:rPr>
          <w:b/>
          <w:bCs/>
        </w:rPr>
        <w:t>APPLICABILIT</w:t>
      </w:r>
      <w:r>
        <w:rPr>
          <w:b/>
          <w:bCs/>
          <w:lang w:val="vi-VN"/>
        </w:rPr>
        <w:t xml:space="preserve">Y/ PERSPECTIVE </w:t>
      </w:r>
    </w:p>
    <w:p w:rsidR="00045744" w:rsidRDefault="00045744" w:rsidP="00F00B0E">
      <w:pPr>
        <w:jc w:val="both"/>
        <w:rPr>
          <w:bCs/>
        </w:rPr>
      </w:pPr>
      <w:r w:rsidRPr="00045744">
        <w:rPr>
          <w:bCs/>
        </w:rPr>
        <w:t xml:space="preserve">- Expanding the investigation of gene and protein expression on other anti-inflammatory factors such as IL-4, IL-8, </w:t>
      </w:r>
      <w:r w:rsidR="0081138E">
        <w:rPr>
          <w:bCs/>
        </w:rPr>
        <w:t xml:space="preserve">and </w:t>
      </w:r>
      <w:r w:rsidRPr="00045744">
        <w:rPr>
          <w:bCs/>
        </w:rPr>
        <w:t>IL-10.</w:t>
      </w:r>
    </w:p>
    <w:p w:rsidR="00045744" w:rsidRPr="00045744" w:rsidRDefault="00045744" w:rsidP="00F00B0E">
      <w:pPr>
        <w:jc w:val="both"/>
        <w:rPr>
          <w:bCs/>
        </w:rPr>
      </w:pPr>
      <w:r>
        <w:rPr>
          <w:bCs/>
        </w:rPr>
        <w:t xml:space="preserve">- </w:t>
      </w:r>
      <w:r w:rsidRPr="00045744">
        <w:rPr>
          <w:bCs/>
        </w:rPr>
        <w:t xml:space="preserve">Investigation of the anti-inflammatory activity of COS (1-3 kDa) and derivatives </w:t>
      </w:r>
      <w:r w:rsidRPr="00045744">
        <w:rPr>
          <w:bCs/>
          <w:i/>
        </w:rPr>
        <w:t>in vivo</w:t>
      </w:r>
      <w:r w:rsidR="008D03A8">
        <w:rPr>
          <w:bCs/>
        </w:rPr>
        <w:t xml:space="preserve"> in</w:t>
      </w:r>
      <w:r w:rsidR="00557899">
        <w:rPr>
          <w:bCs/>
        </w:rPr>
        <w:t xml:space="preserve"> mice and t</w:t>
      </w:r>
      <w:r w:rsidR="00557899" w:rsidRPr="00557899">
        <w:rPr>
          <w:bCs/>
        </w:rPr>
        <w:t>he chronic toxicity assessment of derivatives.</w:t>
      </w:r>
    </w:p>
    <w:p w:rsidR="00F00B0E" w:rsidRPr="00E76FFA" w:rsidRDefault="00045744" w:rsidP="00F00B0E">
      <w:pPr>
        <w:jc w:val="both"/>
      </w:pPr>
      <w:r>
        <w:t xml:space="preserve">- </w:t>
      </w:r>
      <w:r w:rsidRPr="00045744">
        <w:t xml:space="preserve">The COS of 1-3 kDa has a potential prebiotic role for research and application in powdered </w:t>
      </w:r>
      <w:r w:rsidR="0081138E">
        <w:t xml:space="preserve">and </w:t>
      </w:r>
      <w:r w:rsidRPr="00045744">
        <w:t>non-alcoholic beverage products.</w:t>
      </w:r>
    </w:p>
    <w:p w:rsidR="00F00B0E" w:rsidRDefault="00F00B0E" w:rsidP="00F00B0E">
      <w:pPr>
        <w:jc w:val="both"/>
      </w:pPr>
    </w:p>
    <w:tbl>
      <w:tblPr>
        <w:tblW w:w="0" w:type="auto"/>
        <w:tblLook w:val="01E0" w:firstRow="1" w:lastRow="1" w:firstColumn="1" w:lastColumn="1" w:noHBand="0" w:noVBand="0"/>
      </w:tblPr>
      <w:tblGrid>
        <w:gridCol w:w="4832"/>
        <w:gridCol w:w="4799"/>
      </w:tblGrid>
      <w:tr w:rsidR="00F00B0E" w:rsidRPr="00487CF8" w:rsidTr="00097FEB">
        <w:tc>
          <w:tcPr>
            <w:tcW w:w="5094" w:type="dxa"/>
          </w:tcPr>
          <w:p w:rsidR="00F00B0E" w:rsidRPr="00636F09" w:rsidRDefault="00F00B0E" w:rsidP="00097FEB">
            <w:pPr>
              <w:jc w:val="center"/>
              <w:rPr>
                <w:b/>
              </w:rPr>
            </w:pPr>
            <w:r w:rsidRPr="00487CF8">
              <w:rPr>
                <w:b/>
              </w:rPr>
              <w:t xml:space="preserve"> </w:t>
            </w:r>
            <w:r w:rsidRPr="00636F09">
              <w:rPr>
                <w:b/>
              </w:rPr>
              <w:t>SUPERVISOR</w:t>
            </w:r>
          </w:p>
        </w:tc>
        <w:tc>
          <w:tcPr>
            <w:tcW w:w="5094" w:type="dxa"/>
          </w:tcPr>
          <w:p w:rsidR="00F00B0E" w:rsidRPr="0073728C" w:rsidRDefault="00F00B0E" w:rsidP="00097FEB">
            <w:pPr>
              <w:jc w:val="center"/>
              <w:rPr>
                <w:b/>
                <w:lang w:val="vi-VN"/>
              </w:rPr>
            </w:pPr>
            <w:r w:rsidRPr="00862F54">
              <w:rPr>
                <w:b/>
              </w:rPr>
              <w:t>PhD STUDEN</w:t>
            </w:r>
            <w:r>
              <w:rPr>
                <w:b/>
                <w:lang w:val="vi-VN"/>
              </w:rPr>
              <w:t>T</w:t>
            </w:r>
          </w:p>
          <w:p w:rsidR="00F00B0E" w:rsidRPr="00487CF8" w:rsidRDefault="00F00B0E" w:rsidP="00097FEB">
            <w:pPr>
              <w:jc w:val="center"/>
            </w:pPr>
          </w:p>
          <w:p w:rsidR="00F00B0E" w:rsidRDefault="00F00B0E" w:rsidP="00097FEB">
            <w:pPr>
              <w:jc w:val="center"/>
            </w:pPr>
          </w:p>
          <w:p w:rsidR="00F00B0E" w:rsidRPr="00487CF8" w:rsidRDefault="00F00B0E" w:rsidP="00097FEB">
            <w:pPr>
              <w:jc w:val="center"/>
            </w:pPr>
          </w:p>
          <w:p w:rsidR="00F00B0E" w:rsidRPr="00487CF8" w:rsidRDefault="00F00B0E" w:rsidP="00097FEB">
            <w:pPr>
              <w:jc w:val="center"/>
            </w:pPr>
          </w:p>
        </w:tc>
      </w:tr>
    </w:tbl>
    <w:p w:rsidR="00F00B0E" w:rsidRDefault="00F00B0E" w:rsidP="00F00B0E">
      <w:pPr>
        <w:jc w:val="both"/>
        <w:rPr>
          <w:b/>
        </w:rPr>
      </w:pPr>
    </w:p>
    <w:p w:rsidR="00F00B0E" w:rsidRPr="007F202B" w:rsidRDefault="00CC2101" w:rsidP="007F202B">
      <w:pPr>
        <w:rPr>
          <w:b/>
        </w:rPr>
      </w:pPr>
      <w:r>
        <w:rPr>
          <w:rFonts w:ascii="Arial" w:hAnsi="Arial" w:cs="Arial"/>
          <w:color w:val="000000"/>
          <w:sz w:val="18"/>
          <w:szCs w:val="18"/>
          <w:shd w:val="clear" w:color="auto" w:fill="FFFFFF"/>
        </w:rPr>
        <w:t xml:space="preserve">          </w:t>
      </w:r>
      <w:r w:rsidR="007F202B">
        <w:rPr>
          <w:rFonts w:ascii="Arial" w:hAnsi="Arial" w:cs="Arial"/>
          <w:color w:val="000000"/>
          <w:sz w:val="18"/>
          <w:szCs w:val="18"/>
          <w:shd w:val="clear" w:color="auto" w:fill="FFFFFF"/>
        </w:rPr>
        <w:t xml:space="preserve">  </w:t>
      </w:r>
      <w:r w:rsidR="007F202B" w:rsidRPr="007F202B">
        <w:rPr>
          <w:b/>
        </w:rPr>
        <w:t xml:space="preserve">Assoc. Prof. NGO DAI NGHIEP                  </w:t>
      </w:r>
      <w:r w:rsidR="007F202B">
        <w:rPr>
          <w:b/>
        </w:rPr>
        <w:t xml:space="preserve">           </w:t>
      </w:r>
      <w:r>
        <w:rPr>
          <w:b/>
        </w:rPr>
        <w:t xml:space="preserve">             </w:t>
      </w:r>
      <w:r w:rsidR="007F202B" w:rsidRPr="007F202B">
        <w:rPr>
          <w:b/>
        </w:rPr>
        <w:t>BUI VAN HOAI</w:t>
      </w:r>
    </w:p>
    <w:p w:rsidR="00F00B0E" w:rsidRDefault="00F00B0E" w:rsidP="00F00B0E">
      <w:pPr>
        <w:jc w:val="center"/>
        <w:rPr>
          <w:rStyle w:val="longtext"/>
          <w:b/>
        </w:rPr>
      </w:pPr>
    </w:p>
    <w:p w:rsidR="00F00B0E" w:rsidRDefault="00F00B0E" w:rsidP="00F00B0E">
      <w:pPr>
        <w:jc w:val="center"/>
        <w:rPr>
          <w:rStyle w:val="longtext"/>
          <w:b/>
        </w:rPr>
      </w:pPr>
    </w:p>
    <w:p w:rsidR="00F00B0E" w:rsidRDefault="00F00B0E" w:rsidP="00F00B0E">
      <w:pPr>
        <w:jc w:val="center"/>
        <w:rPr>
          <w:rStyle w:val="longtext"/>
          <w:b/>
        </w:rPr>
      </w:pPr>
      <w:r w:rsidRPr="00862F54">
        <w:rPr>
          <w:rStyle w:val="longtext"/>
          <w:b/>
        </w:rPr>
        <w:t>C</w:t>
      </w:r>
      <w:r>
        <w:rPr>
          <w:rStyle w:val="longtext"/>
          <w:b/>
        </w:rPr>
        <w:t>ERTIFICATION</w:t>
      </w:r>
      <w:r w:rsidRPr="00862F54">
        <w:rPr>
          <w:rStyle w:val="longtext"/>
          <w:b/>
        </w:rPr>
        <w:t xml:space="preserve"> </w:t>
      </w:r>
    </w:p>
    <w:p w:rsidR="00F00B0E" w:rsidRPr="00862F54" w:rsidRDefault="00F00B0E" w:rsidP="00F00B0E">
      <w:pPr>
        <w:jc w:val="center"/>
        <w:rPr>
          <w:rStyle w:val="longtext"/>
          <w:b/>
        </w:rPr>
      </w:pPr>
      <w:r w:rsidRPr="00862F54">
        <w:rPr>
          <w:rStyle w:val="longtext"/>
          <w:b/>
        </w:rPr>
        <w:t>UNIVERSITY OF SCIENCE</w:t>
      </w:r>
    </w:p>
    <w:p w:rsidR="00F00B0E" w:rsidRPr="00862F54" w:rsidRDefault="00F00B0E" w:rsidP="00F00B0E">
      <w:pPr>
        <w:tabs>
          <w:tab w:val="left" w:pos="6840"/>
        </w:tabs>
        <w:jc w:val="center"/>
        <w:rPr>
          <w:b/>
        </w:rPr>
      </w:pPr>
      <w:r w:rsidRPr="00862F54">
        <w:rPr>
          <w:b/>
        </w:rPr>
        <w:t>PRESIDENT</w:t>
      </w:r>
    </w:p>
    <w:p w:rsidR="00BD59FF" w:rsidRDefault="00BD59FF" w:rsidP="00BD59FF">
      <w:pPr>
        <w:rPr>
          <w:b/>
          <w:sz w:val="26"/>
          <w:szCs w:val="26"/>
          <w:lang w:val="de-DE"/>
        </w:rPr>
      </w:pPr>
    </w:p>
    <w:sectPr w:rsidR="00BD59FF" w:rsidSect="004C4C31">
      <w:footerReference w:type="even" r:id="rId7"/>
      <w:footerReference w:type="default" r:id="rId8"/>
      <w:pgSz w:w="11907" w:h="16840" w:code="9"/>
      <w:pgMar w:top="1138" w:right="1138" w:bottom="113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A1F" w:rsidRDefault="00C36A1F">
      <w:r>
        <w:separator/>
      </w:r>
    </w:p>
  </w:endnote>
  <w:endnote w:type="continuationSeparator" w:id="0">
    <w:p w:rsidR="00C36A1F" w:rsidRDefault="00C3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007" w:rsidRDefault="00325007" w:rsidP="004A20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5007" w:rsidRDefault="00325007" w:rsidP="00D43EB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007" w:rsidRDefault="00325007" w:rsidP="00D43EB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A1F" w:rsidRDefault="00C36A1F">
      <w:r>
        <w:separator/>
      </w:r>
    </w:p>
  </w:footnote>
  <w:footnote w:type="continuationSeparator" w:id="0">
    <w:p w:rsidR="00C36A1F" w:rsidRDefault="00C36A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1B82"/>
    <w:multiLevelType w:val="hybridMultilevel"/>
    <w:tmpl w:val="1934262E"/>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65EF"/>
    <w:multiLevelType w:val="singleLevel"/>
    <w:tmpl w:val="389C08CC"/>
    <w:lvl w:ilvl="0">
      <w:start w:val="1"/>
      <w:numFmt w:val="decimal"/>
      <w:lvlText w:val="%1."/>
      <w:lvlJc w:val="left"/>
      <w:pPr>
        <w:tabs>
          <w:tab w:val="num" w:pos="360"/>
        </w:tabs>
        <w:ind w:left="360" w:hanging="360"/>
      </w:pPr>
      <w:rPr>
        <w:rFonts w:hint="default"/>
      </w:rPr>
    </w:lvl>
  </w:abstractNum>
  <w:abstractNum w:abstractNumId="2" w15:restartNumberingAfterBreak="0">
    <w:nsid w:val="092C1F1A"/>
    <w:multiLevelType w:val="hybridMultilevel"/>
    <w:tmpl w:val="926A7D0C"/>
    <w:lvl w:ilvl="0" w:tplc="BCA464A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84BDA"/>
    <w:multiLevelType w:val="hybridMultilevel"/>
    <w:tmpl w:val="6BCCD1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274E3"/>
    <w:multiLevelType w:val="hybridMultilevel"/>
    <w:tmpl w:val="0EBC9ECE"/>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46B3D"/>
    <w:multiLevelType w:val="hybridMultilevel"/>
    <w:tmpl w:val="98A0AF30"/>
    <w:lvl w:ilvl="0" w:tplc="7D2809EC">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143E33EF"/>
    <w:multiLevelType w:val="singleLevel"/>
    <w:tmpl w:val="3DA8A2D2"/>
    <w:lvl w:ilvl="0">
      <w:start w:val="1"/>
      <w:numFmt w:val="decimal"/>
      <w:lvlText w:val="%1."/>
      <w:lvlJc w:val="left"/>
      <w:pPr>
        <w:tabs>
          <w:tab w:val="num" w:pos="360"/>
        </w:tabs>
        <w:ind w:left="360" w:hanging="360"/>
      </w:pPr>
      <w:rPr>
        <w:rFonts w:hint="default"/>
      </w:rPr>
    </w:lvl>
  </w:abstractNum>
  <w:abstractNum w:abstractNumId="7" w15:restartNumberingAfterBreak="0">
    <w:nsid w:val="147F0C0F"/>
    <w:multiLevelType w:val="hybridMultilevel"/>
    <w:tmpl w:val="1C8A568C"/>
    <w:lvl w:ilvl="0" w:tplc="AC189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C60D80"/>
    <w:multiLevelType w:val="hybridMultilevel"/>
    <w:tmpl w:val="9738D94C"/>
    <w:lvl w:ilvl="0" w:tplc="5DFE549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135378"/>
    <w:multiLevelType w:val="hybridMultilevel"/>
    <w:tmpl w:val="22F80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04B10"/>
    <w:multiLevelType w:val="hybridMultilevel"/>
    <w:tmpl w:val="A7B681C4"/>
    <w:lvl w:ilvl="0" w:tplc="95CC291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77C06FD"/>
    <w:multiLevelType w:val="hybridMultilevel"/>
    <w:tmpl w:val="E6F03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9655B"/>
    <w:multiLevelType w:val="hybridMultilevel"/>
    <w:tmpl w:val="8FE6EA48"/>
    <w:lvl w:ilvl="0" w:tplc="68749C6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403987"/>
    <w:multiLevelType w:val="hybridMultilevel"/>
    <w:tmpl w:val="565EE416"/>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705E6"/>
    <w:multiLevelType w:val="singleLevel"/>
    <w:tmpl w:val="7DC09E48"/>
    <w:lvl w:ilvl="0">
      <w:start w:val="1"/>
      <w:numFmt w:val="decimal"/>
      <w:lvlText w:val="%1."/>
      <w:lvlJc w:val="left"/>
      <w:pPr>
        <w:tabs>
          <w:tab w:val="num" w:pos="360"/>
        </w:tabs>
        <w:ind w:left="360" w:hanging="360"/>
      </w:pPr>
      <w:rPr>
        <w:rFonts w:hint="default"/>
        <w:b/>
      </w:rPr>
    </w:lvl>
  </w:abstractNum>
  <w:abstractNum w:abstractNumId="15" w15:restartNumberingAfterBreak="0">
    <w:nsid w:val="42503F96"/>
    <w:multiLevelType w:val="hybridMultilevel"/>
    <w:tmpl w:val="8FBA5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942F1"/>
    <w:multiLevelType w:val="hybridMultilevel"/>
    <w:tmpl w:val="8F8C89C2"/>
    <w:lvl w:ilvl="0" w:tplc="5A840A7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7" w15:restartNumberingAfterBreak="0">
    <w:nsid w:val="5E1E784D"/>
    <w:multiLevelType w:val="hybridMultilevel"/>
    <w:tmpl w:val="E4E481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675398"/>
    <w:multiLevelType w:val="hybridMultilevel"/>
    <w:tmpl w:val="D186AB82"/>
    <w:lvl w:ilvl="0" w:tplc="02E08C6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9F12A4"/>
    <w:multiLevelType w:val="hybridMultilevel"/>
    <w:tmpl w:val="E18E86FE"/>
    <w:lvl w:ilvl="0" w:tplc="90F47A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34ADE"/>
    <w:multiLevelType w:val="hybridMultilevel"/>
    <w:tmpl w:val="BA060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11410"/>
    <w:multiLevelType w:val="singleLevel"/>
    <w:tmpl w:val="BCA464AE"/>
    <w:lvl w:ilvl="0">
      <w:start w:val="1"/>
      <w:numFmt w:val="bullet"/>
      <w:lvlText w:val="-"/>
      <w:lvlJc w:val="left"/>
      <w:pPr>
        <w:tabs>
          <w:tab w:val="num" w:pos="927"/>
        </w:tabs>
        <w:ind w:left="927" w:hanging="360"/>
      </w:pPr>
      <w:rPr>
        <w:rFonts w:ascii="Times New Roman" w:hAnsi="Times New Roman" w:hint="default"/>
      </w:rPr>
    </w:lvl>
  </w:abstractNum>
  <w:abstractNum w:abstractNumId="22" w15:restartNumberingAfterBreak="0">
    <w:nsid w:val="7081565D"/>
    <w:multiLevelType w:val="hybridMultilevel"/>
    <w:tmpl w:val="B4BE81E4"/>
    <w:lvl w:ilvl="0" w:tplc="65109F10">
      <w:start w:val="1"/>
      <w:numFmt w:val="decimal"/>
      <w:lvlText w:val="%1."/>
      <w:lvlJc w:val="left"/>
      <w:pPr>
        <w:tabs>
          <w:tab w:val="num" w:pos="1080"/>
        </w:tabs>
        <w:ind w:left="1080" w:hanging="360"/>
      </w:pPr>
      <w:rPr>
        <w:rFonts w:hint="default"/>
        <w:b/>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2BA11F3"/>
    <w:multiLevelType w:val="hybridMultilevel"/>
    <w:tmpl w:val="98600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57362F"/>
    <w:multiLevelType w:val="hybridMultilevel"/>
    <w:tmpl w:val="20F6E336"/>
    <w:lvl w:ilvl="0" w:tplc="4CCA65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14"/>
  </w:num>
  <w:num w:numId="4">
    <w:abstractNumId w:val="10"/>
  </w:num>
  <w:num w:numId="5">
    <w:abstractNumId w:val="22"/>
  </w:num>
  <w:num w:numId="6">
    <w:abstractNumId w:val="6"/>
  </w:num>
  <w:num w:numId="7">
    <w:abstractNumId w:val="18"/>
  </w:num>
  <w:num w:numId="8">
    <w:abstractNumId w:val="9"/>
  </w:num>
  <w:num w:numId="9">
    <w:abstractNumId w:val="12"/>
  </w:num>
  <w:num w:numId="10">
    <w:abstractNumId w:val="8"/>
  </w:num>
  <w:num w:numId="11">
    <w:abstractNumId w:val="15"/>
  </w:num>
  <w:num w:numId="12">
    <w:abstractNumId w:val="19"/>
  </w:num>
  <w:num w:numId="13">
    <w:abstractNumId w:val="3"/>
  </w:num>
  <w:num w:numId="14">
    <w:abstractNumId w:val="23"/>
  </w:num>
  <w:num w:numId="15">
    <w:abstractNumId w:val="17"/>
  </w:num>
  <w:num w:numId="16">
    <w:abstractNumId w:val="2"/>
  </w:num>
  <w:num w:numId="17">
    <w:abstractNumId w:val="20"/>
  </w:num>
  <w:num w:numId="18">
    <w:abstractNumId w:val="13"/>
  </w:num>
  <w:num w:numId="19">
    <w:abstractNumId w:val="4"/>
  </w:num>
  <w:num w:numId="20">
    <w:abstractNumId w:val="5"/>
  </w:num>
  <w:num w:numId="21">
    <w:abstractNumId w:val="7"/>
  </w:num>
  <w:num w:numId="22">
    <w:abstractNumId w:val="11"/>
  </w:num>
  <w:num w:numId="23">
    <w:abstractNumId w:val="0"/>
  </w:num>
  <w:num w:numId="24">
    <w:abstractNumId w:val="16"/>
  </w:num>
  <w:num w:numId="2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FB9"/>
    <w:rsid w:val="00000FDF"/>
    <w:rsid w:val="00005DA8"/>
    <w:rsid w:val="00007839"/>
    <w:rsid w:val="0000790B"/>
    <w:rsid w:val="000105A3"/>
    <w:rsid w:val="00011134"/>
    <w:rsid w:val="00013623"/>
    <w:rsid w:val="000138B9"/>
    <w:rsid w:val="000223EC"/>
    <w:rsid w:val="000236DE"/>
    <w:rsid w:val="0002546B"/>
    <w:rsid w:val="000257A5"/>
    <w:rsid w:val="000260B4"/>
    <w:rsid w:val="000270D2"/>
    <w:rsid w:val="000272EB"/>
    <w:rsid w:val="000332C1"/>
    <w:rsid w:val="00035CF4"/>
    <w:rsid w:val="0004517F"/>
    <w:rsid w:val="00045744"/>
    <w:rsid w:val="00060DB4"/>
    <w:rsid w:val="00061AB4"/>
    <w:rsid w:val="00062807"/>
    <w:rsid w:val="00063435"/>
    <w:rsid w:val="0006631F"/>
    <w:rsid w:val="00066685"/>
    <w:rsid w:val="00084ACB"/>
    <w:rsid w:val="00086F7B"/>
    <w:rsid w:val="00087F81"/>
    <w:rsid w:val="00090068"/>
    <w:rsid w:val="00091D08"/>
    <w:rsid w:val="00092829"/>
    <w:rsid w:val="000940C8"/>
    <w:rsid w:val="00097FEB"/>
    <w:rsid w:val="000A0766"/>
    <w:rsid w:val="000A2174"/>
    <w:rsid w:val="000A29E2"/>
    <w:rsid w:val="000B1E32"/>
    <w:rsid w:val="000B3D2B"/>
    <w:rsid w:val="000C0DA3"/>
    <w:rsid w:val="000C6DC3"/>
    <w:rsid w:val="000D0E21"/>
    <w:rsid w:val="000D27E1"/>
    <w:rsid w:val="000E3FFB"/>
    <w:rsid w:val="000E78E7"/>
    <w:rsid w:val="000F355F"/>
    <w:rsid w:val="000F36AB"/>
    <w:rsid w:val="000F5965"/>
    <w:rsid w:val="00102C4F"/>
    <w:rsid w:val="001030BE"/>
    <w:rsid w:val="0010436E"/>
    <w:rsid w:val="001054B8"/>
    <w:rsid w:val="001127EC"/>
    <w:rsid w:val="00113D4F"/>
    <w:rsid w:val="00120288"/>
    <w:rsid w:val="00122695"/>
    <w:rsid w:val="00131FE9"/>
    <w:rsid w:val="001335BA"/>
    <w:rsid w:val="0013604B"/>
    <w:rsid w:val="0014334F"/>
    <w:rsid w:val="001450ED"/>
    <w:rsid w:val="00146B75"/>
    <w:rsid w:val="00151920"/>
    <w:rsid w:val="00153E30"/>
    <w:rsid w:val="00162E5A"/>
    <w:rsid w:val="00171B78"/>
    <w:rsid w:val="00173158"/>
    <w:rsid w:val="001767A0"/>
    <w:rsid w:val="00181F47"/>
    <w:rsid w:val="001826A5"/>
    <w:rsid w:val="00186093"/>
    <w:rsid w:val="00186BBE"/>
    <w:rsid w:val="00192A86"/>
    <w:rsid w:val="00195B28"/>
    <w:rsid w:val="00196979"/>
    <w:rsid w:val="001A57F9"/>
    <w:rsid w:val="001B197E"/>
    <w:rsid w:val="001B5393"/>
    <w:rsid w:val="001B79F8"/>
    <w:rsid w:val="001C36DC"/>
    <w:rsid w:val="001C477C"/>
    <w:rsid w:val="001C58E2"/>
    <w:rsid w:val="001C592B"/>
    <w:rsid w:val="001D031C"/>
    <w:rsid w:val="001D6FEB"/>
    <w:rsid w:val="001D7354"/>
    <w:rsid w:val="001D756E"/>
    <w:rsid w:val="001E4F23"/>
    <w:rsid w:val="001F7D43"/>
    <w:rsid w:val="00200DF8"/>
    <w:rsid w:val="00205736"/>
    <w:rsid w:val="00207BAD"/>
    <w:rsid w:val="00220D92"/>
    <w:rsid w:val="00222F97"/>
    <w:rsid w:val="00223485"/>
    <w:rsid w:val="0022419E"/>
    <w:rsid w:val="00232CCE"/>
    <w:rsid w:val="00242FE3"/>
    <w:rsid w:val="002460D3"/>
    <w:rsid w:val="00246FFD"/>
    <w:rsid w:val="002476C0"/>
    <w:rsid w:val="00250F8F"/>
    <w:rsid w:val="00251AC7"/>
    <w:rsid w:val="00254F00"/>
    <w:rsid w:val="00256834"/>
    <w:rsid w:val="00262F91"/>
    <w:rsid w:val="00267294"/>
    <w:rsid w:val="00272B7B"/>
    <w:rsid w:val="0027485B"/>
    <w:rsid w:val="002749E8"/>
    <w:rsid w:val="002835D7"/>
    <w:rsid w:val="00292017"/>
    <w:rsid w:val="00293453"/>
    <w:rsid w:val="002A05F3"/>
    <w:rsid w:val="002A18F5"/>
    <w:rsid w:val="002B37FE"/>
    <w:rsid w:val="002B593E"/>
    <w:rsid w:val="002D40AC"/>
    <w:rsid w:val="002E180F"/>
    <w:rsid w:val="002E33B2"/>
    <w:rsid w:val="002E3A60"/>
    <w:rsid w:val="002E4893"/>
    <w:rsid w:val="002E6C4D"/>
    <w:rsid w:val="002F5E21"/>
    <w:rsid w:val="002F702B"/>
    <w:rsid w:val="002F763F"/>
    <w:rsid w:val="0030625F"/>
    <w:rsid w:val="0031127D"/>
    <w:rsid w:val="00312753"/>
    <w:rsid w:val="00325007"/>
    <w:rsid w:val="00325D24"/>
    <w:rsid w:val="00327224"/>
    <w:rsid w:val="003324DB"/>
    <w:rsid w:val="00337FDC"/>
    <w:rsid w:val="00351A85"/>
    <w:rsid w:val="00352F0B"/>
    <w:rsid w:val="0035399A"/>
    <w:rsid w:val="00355963"/>
    <w:rsid w:val="00361D54"/>
    <w:rsid w:val="00381F54"/>
    <w:rsid w:val="00386DA6"/>
    <w:rsid w:val="00387A0F"/>
    <w:rsid w:val="00391CD1"/>
    <w:rsid w:val="00391DCB"/>
    <w:rsid w:val="003959DF"/>
    <w:rsid w:val="003A3801"/>
    <w:rsid w:val="003A6317"/>
    <w:rsid w:val="003B0312"/>
    <w:rsid w:val="003B3804"/>
    <w:rsid w:val="003B6B83"/>
    <w:rsid w:val="003C2D46"/>
    <w:rsid w:val="003C38FB"/>
    <w:rsid w:val="003C3EBB"/>
    <w:rsid w:val="003C6954"/>
    <w:rsid w:val="003D01EF"/>
    <w:rsid w:val="003D47A6"/>
    <w:rsid w:val="003E150E"/>
    <w:rsid w:val="003E285C"/>
    <w:rsid w:val="003E38FA"/>
    <w:rsid w:val="003E3C3F"/>
    <w:rsid w:val="003E50EB"/>
    <w:rsid w:val="003F0166"/>
    <w:rsid w:val="003F3BE1"/>
    <w:rsid w:val="003F486F"/>
    <w:rsid w:val="00400F9C"/>
    <w:rsid w:val="00401A1F"/>
    <w:rsid w:val="004202DE"/>
    <w:rsid w:val="004249E2"/>
    <w:rsid w:val="004258F1"/>
    <w:rsid w:val="00426173"/>
    <w:rsid w:val="00426C14"/>
    <w:rsid w:val="0043182A"/>
    <w:rsid w:val="00441709"/>
    <w:rsid w:val="00442175"/>
    <w:rsid w:val="00447E23"/>
    <w:rsid w:val="00455406"/>
    <w:rsid w:val="00456CF6"/>
    <w:rsid w:val="0046096B"/>
    <w:rsid w:val="004612F2"/>
    <w:rsid w:val="004639DE"/>
    <w:rsid w:val="00463E6C"/>
    <w:rsid w:val="004715E2"/>
    <w:rsid w:val="00473649"/>
    <w:rsid w:val="00475EB4"/>
    <w:rsid w:val="004769E2"/>
    <w:rsid w:val="00486E45"/>
    <w:rsid w:val="004915B4"/>
    <w:rsid w:val="00494B14"/>
    <w:rsid w:val="004950AE"/>
    <w:rsid w:val="00496EEA"/>
    <w:rsid w:val="00497A5B"/>
    <w:rsid w:val="004A20BB"/>
    <w:rsid w:val="004A2160"/>
    <w:rsid w:val="004A2838"/>
    <w:rsid w:val="004A6706"/>
    <w:rsid w:val="004C0C09"/>
    <w:rsid w:val="004C2D86"/>
    <w:rsid w:val="004C375D"/>
    <w:rsid w:val="004C4B71"/>
    <w:rsid w:val="004C4C31"/>
    <w:rsid w:val="004C75FC"/>
    <w:rsid w:val="004D2714"/>
    <w:rsid w:val="004D3406"/>
    <w:rsid w:val="004D53E1"/>
    <w:rsid w:val="004E6B72"/>
    <w:rsid w:val="004E6DB9"/>
    <w:rsid w:val="004F1572"/>
    <w:rsid w:val="004F220E"/>
    <w:rsid w:val="004F3A3E"/>
    <w:rsid w:val="004F5480"/>
    <w:rsid w:val="004F6E17"/>
    <w:rsid w:val="005002CE"/>
    <w:rsid w:val="00500DF7"/>
    <w:rsid w:val="00501391"/>
    <w:rsid w:val="0050189A"/>
    <w:rsid w:val="00507445"/>
    <w:rsid w:val="005101A2"/>
    <w:rsid w:val="00516F08"/>
    <w:rsid w:val="00521C78"/>
    <w:rsid w:val="00557899"/>
    <w:rsid w:val="0057008B"/>
    <w:rsid w:val="00574DE4"/>
    <w:rsid w:val="00576D67"/>
    <w:rsid w:val="005817CD"/>
    <w:rsid w:val="005842B4"/>
    <w:rsid w:val="00584B8E"/>
    <w:rsid w:val="005909BF"/>
    <w:rsid w:val="00590D89"/>
    <w:rsid w:val="00591846"/>
    <w:rsid w:val="00594D42"/>
    <w:rsid w:val="005A62D8"/>
    <w:rsid w:val="005A73D6"/>
    <w:rsid w:val="005B08E9"/>
    <w:rsid w:val="005C20A6"/>
    <w:rsid w:val="005C34F6"/>
    <w:rsid w:val="005C7981"/>
    <w:rsid w:val="005D1DD4"/>
    <w:rsid w:val="005E6D0B"/>
    <w:rsid w:val="005F0400"/>
    <w:rsid w:val="005F2DCA"/>
    <w:rsid w:val="005F4066"/>
    <w:rsid w:val="006126CF"/>
    <w:rsid w:val="00616775"/>
    <w:rsid w:val="00625706"/>
    <w:rsid w:val="00626E37"/>
    <w:rsid w:val="00631D9A"/>
    <w:rsid w:val="006338C8"/>
    <w:rsid w:val="00645BEA"/>
    <w:rsid w:val="0065073B"/>
    <w:rsid w:val="00651ED3"/>
    <w:rsid w:val="0066150D"/>
    <w:rsid w:val="00663643"/>
    <w:rsid w:val="00673128"/>
    <w:rsid w:val="00677077"/>
    <w:rsid w:val="00677BCE"/>
    <w:rsid w:val="006835F6"/>
    <w:rsid w:val="006842B2"/>
    <w:rsid w:val="0069054A"/>
    <w:rsid w:val="00694C8D"/>
    <w:rsid w:val="00695682"/>
    <w:rsid w:val="00696A97"/>
    <w:rsid w:val="006978CC"/>
    <w:rsid w:val="00697E62"/>
    <w:rsid w:val="006A208E"/>
    <w:rsid w:val="006A2117"/>
    <w:rsid w:val="006A53D2"/>
    <w:rsid w:val="006A6F5B"/>
    <w:rsid w:val="006B6CFA"/>
    <w:rsid w:val="006C2223"/>
    <w:rsid w:val="006C6A59"/>
    <w:rsid w:val="006C6F14"/>
    <w:rsid w:val="006D44C9"/>
    <w:rsid w:val="006E1570"/>
    <w:rsid w:val="006E3365"/>
    <w:rsid w:val="006E483E"/>
    <w:rsid w:val="006E6C17"/>
    <w:rsid w:val="006F2B67"/>
    <w:rsid w:val="0070166B"/>
    <w:rsid w:val="00701992"/>
    <w:rsid w:val="00710E1D"/>
    <w:rsid w:val="00712C3A"/>
    <w:rsid w:val="00716959"/>
    <w:rsid w:val="00730F98"/>
    <w:rsid w:val="0073555C"/>
    <w:rsid w:val="0074358E"/>
    <w:rsid w:val="00744F1D"/>
    <w:rsid w:val="00747043"/>
    <w:rsid w:val="00755FA9"/>
    <w:rsid w:val="007636AD"/>
    <w:rsid w:val="00774CD2"/>
    <w:rsid w:val="00774E16"/>
    <w:rsid w:val="0077532F"/>
    <w:rsid w:val="00780188"/>
    <w:rsid w:val="007827E8"/>
    <w:rsid w:val="00790B7A"/>
    <w:rsid w:val="00790DD6"/>
    <w:rsid w:val="00795797"/>
    <w:rsid w:val="007B15B4"/>
    <w:rsid w:val="007C02D7"/>
    <w:rsid w:val="007C51CA"/>
    <w:rsid w:val="007D0563"/>
    <w:rsid w:val="007D1168"/>
    <w:rsid w:val="007D1384"/>
    <w:rsid w:val="007D29A2"/>
    <w:rsid w:val="007D39FC"/>
    <w:rsid w:val="007D7519"/>
    <w:rsid w:val="007E0D38"/>
    <w:rsid w:val="007E1641"/>
    <w:rsid w:val="007F202B"/>
    <w:rsid w:val="00807244"/>
    <w:rsid w:val="0081138E"/>
    <w:rsid w:val="008266B2"/>
    <w:rsid w:val="008328AE"/>
    <w:rsid w:val="00832F34"/>
    <w:rsid w:val="00834380"/>
    <w:rsid w:val="00840C24"/>
    <w:rsid w:val="00842701"/>
    <w:rsid w:val="00851E40"/>
    <w:rsid w:val="00853DFE"/>
    <w:rsid w:val="00854CD4"/>
    <w:rsid w:val="00854F80"/>
    <w:rsid w:val="0086125E"/>
    <w:rsid w:val="0086438B"/>
    <w:rsid w:val="00864FD0"/>
    <w:rsid w:val="00877500"/>
    <w:rsid w:val="00880231"/>
    <w:rsid w:val="00881393"/>
    <w:rsid w:val="00881B8A"/>
    <w:rsid w:val="00883592"/>
    <w:rsid w:val="00885528"/>
    <w:rsid w:val="008902A4"/>
    <w:rsid w:val="00891F5C"/>
    <w:rsid w:val="00892A4E"/>
    <w:rsid w:val="00892B40"/>
    <w:rsid w:val="00892D5A"/>
    <w:rsid w:val="008935F2"/>
    <w:rsid w:val="00895643"/>
    <w:rsid w:val="008A45C0"/>
    <w:rsid w:val="008A4B13"/>
    <w:rsid w:val="008A7EA1"/>
    <w:rsid w:val="008B1537"/>
    <w:rsid w:val="008B41F5"/>
    <w:rsid w:val="008C3067"/>
    <w:rsid w:val="008C517D"/>
    <w:rsid w:val="008C65E4"/>
    <w:rsid w:val="008D03A8"/>
    <w:rsid w:val="008D5106"/>
    <w:rsid w:val="008D5129"/>
    <w:rsid w:val="008D556A"/>
    <w:rsid w:val="008D7613"/>
    <w:rsid w:val="008E1AB4"/>
    <w:rsid w:val="008E61CD"/>
    <w:rsid w:val="008F5204"/>
    <w:rsid w:val="008F5221"/>
    <w:rsid w:val="009000E5"/>
    <w:rsid w:val="00900475"/>
    <w:rsid w:val="0090224E"/>
    <w:rsid w:val="009054D3"/>
    <w:rsid w:val="00906A32"/>
    <w:rsid w:val="00911FC4"/>
    <w:rsid w:val="00913577"/>
    <w:rsid w:val="00914B84"/>
    <w:rsid w:val="009151D2"/>
    <w:rsid w:val="009153AC"/>
    <w:rsid w:val="00916944"/>
    <w:rsid w:val="00916B8F"/>
    <w:rsid w:val="00921225"/>
    <w:rsid w:val="00922016"/>
    <w:rsid w:val="009238F9"/>
    <w:rsid w:val="0092620B"/>
    <w:rsid w:val="00930E42"/>
    <w:rsid w:val="00935AD8"/>
    <w:rsid w:val="00952396"/>
    <w:rsid w:val="009537D0"/>
    <w:rsid w:val="00957309"/>
    <w:rsid w:val="00961267"/>
    <w:rsid w:val="0097046D"/>
    <w:rsid w:val="0097246C"/>
    <w:rsid w:val="009733D8"/>
    <w:rsid w:val="0097457A"/>
    <w:rsid w:val="009756A6"/>
    <w:rsid w:val="00992FC9"/>
    <w:rsid w:val="0099372B"/>
    <w:rsid w:val="00994212"/>
    <w:rsid w:val="009958B6"/>
    <w:rsid w:val="009A1922"/>
    <w:rsid w:val="009A4BFE"/>
    <w:rsid w:val="009A4D7F"/>
    <w:rsid w:val="009A5B89"/>
    <w:rsid w:val="009B5856"/>
    <w:rsid w:val="009B7908"/>
    <w:rsid w:val="009C31EC"/>
    <w:rsid w:val="009C3AA6"/>
    <w:rsid w:val="009C5279"/>
    <w:rsid w:val="009D4F2E"/>
    <w:rsid w:val="009D6574"/>
    <w:rsid w:val="009E0CCD"/>
    <w:rsid w:val="009F13E6"/>
    <w:rsid w:val="009F4F4C"/>
    <w:rsid w:val="009F5932"/>
    <w:rsid w:val="00A02005"/>
    <w:rsid w:val="00A037DF"/>
    <w:rsid w:val="00A05D95"/>
    <w:rsid w:val="00A133C1"/>
    <w:rsid w:val="00A14B56"/>
    <w:rsid w:val="00A16BFE"/>
    <w:rsid w:val="00A2727C"/>
    <w:rsid w:val="00A27758"/>
    <w:rsid w:val="00A3711F"/>
    <w:rsid w:val="00A40949"/>
    <w:rsid w:val="00A50C4C"/>
    <w:rsid w:val="00A511B1"/>
    <w:rsid w:val="00A52218"/>
    <w:rsid w:val="00A55A64"/>
    <w:rsid w:val="00A56744"/>
    <w:rsid w:val="00A62DB4"/>
    <w:rsid w:val="00A64B56"/>
    <w:rsid w:val="00A65B37"/>
    <w:rsid w:val="00A65E3C"/>
    <w:rsid w:val="00A71892"/>
    <w:rsid w:val="00A80E63"/>
    <w:rsid w:val="00A81AD2"/>
    <w:rsid w:val="00A81B8A"/>
    <w:rsid w:val="00A864B4"/>
    <w:rsid w:val="00A87236"/>
    <w:rsid w:val="00A90374"/>
    <w:rsid w:val="00A90C50"/>
    <w:rsid w:val="00A90FF6"/>
    <w:rsid w:val="00A915F7"/>
    <w:rsid w:val="00A9210F"/>
    <w:rsid w:val="00A92F45"/>
    <w:rsid w:val="00A973FD"/>
    <w:rsid w:val="00A97806"/>
    <w:rsid w:val="00AA1E71"/>
    <w:rsid w:val="00AA596B"/>
    <w:rsid w:val="00AA5B39"/>
    <w:rsid w:val="00AB0502"/>
    <w:rsid w:val="00AB45A5"/>
    <w:rsid w:val="00AB4661"/>
    <w:rsid w:val="00AB76F7"/>
    <w:rsid w:val="00AC7E18"/>
    <w:rsid w:val="00AD6539"/>
    <w:rsid w:val="00AE1F63"/>
    <w:rsid w:val="00AE671A"/>
    <w:rsid w:val="00AF50C2"/>
    <w:rsid w:val="00AF5716"/>
    <w:rsid w:val="00B00239"/>
    <w:rsid w:val="00B0546C"/>
    <w:rsid w:val="00B05C96"/>
    <w:rsid w:val="00B12084"/>
    <w:rsid w:val="00B20746"/>
    <w:rsid w:val="00B257EA"/>
    <w:rsid w:val="00B27530"/>
    <w:rsid w:val="00B32519"/>
    <w:rsid w:val="00B3572E"/>
    <w:rsid w:val="00B40418"/>
    <w:rsid w:val="00B4052C"/>
    <w:rsid w:val="00B44248"/>
    <w:rsid w:val="00B47468"/>
    <w:rsid w:val="00B53113"/>
    <w:rsid w:val="00B5586C"/>
    <w:rsid w:val="00B6101F"/>
    <w:rsid w:val="00B7207B"/>
    <w:rsid w:val="00B81993"/>
    <w:rsid w:val="00B87F08"/>
    <w:rsid w:val="00B977CF"/>
    <w:rsid w:val="00BA3CEC"/>
    <w:rsid w:val="00BB1B98"/>
    <w:rsid w:val="00BB2B0E"/>
    <w:rsid w:val="00BB65B1"/>
    <w:rsid w:val="00BC085B"/>
    <w:rsid w:val="00BC3BB6"/>
    <w:rsid w:val="00BC7E85"/>
    <w:rsid w:val="00BD59FF"/>
    <w:rsid w:val="00BD7489"/>
    <w:rsid w:val="00BF29F0"/>
    <w:rsid w:val="00BF6049"/>
    <w:rsid w:val="00C033A9"/>
    <w:rsid w:val="00C04582"/>
    <w:rsid w:val="00C04C2A"/>
    <w:rsid w:val="00C07131"/>
    <w:rsid w:val="00C100E8"/>
    <w:rsid w:val="00C11436"/>
    <w:rsid w:val="00C21488"/>
    <w:rsid w:val="00C3037F"/>
    <w:rsid w:val="00C31551"/>
    <w:rsid w:val="00C3432F"/>
    <w:rsid w:val="00C36A1F"/>
    <w:rsid w:val="00C431C8"/>
    <w:rsid w:val="00C50940"/>
    <w:rsid w:val="00C50C38"/>
    <w:rsid w:val="00C518EC"/>
    <w:rsid w:val="00C555BB"/>
    <w:rsid w:val="00C56151"/>
    <w:rsid w:val="00C56B3E"/>
    <w:rsid w:val="00C577F4"/>
    <w:rsid w:val="00C60800"/>
    <w:rsid w:val="00C72669"/>
    <w:rsid w:val="00C7424B"/>
    <w:rsid w:val="00C770B6"/>
    <w:rsid w:val="00C87CD6"/>
    <w:rsid w:val="00C94089"/>
    <w:rsid w:val="00C950B0"/>
    <w:rsid w:val="00C97069"/>
    <w:rsid w:val="00C97F8E"/>
    <w:rsid w:val="00CA07DB"/>
    <w:rsid w:val="00CA0CD3"/>
    <w:rsid w:val="00CA1106"/>
    <w:rsid w:val="00CA5AE3"/>
    <w:rsid w:val="00CB148E"/>
    <w:rsid w:val="00CC2101"/>
    <w:rsid w:val="00CC5E10"/>
    <w:rsid w:val="00CC6EB7"/>
    <w:rsid w:val="00CD1DFA"/>
    <w:rsid w:val="00CE2F48"/>
    <w:rsid w:val="00CE3118"/>
    <w:rsid w:val="00D017D6"/>
    <w:rsid w:val="00D03FE4"/>
    <w:rsid w:val="00D06124"/>
    <w:rsid w:val="00D15B13"/>
    <w:rsid w:val="00D17464"/>
    <w:rsid w:val="00D25832"/>
    <w:rsid w:val="00D27CB4"/>
    <w:rsid w:val="00D31CD2"/>
    <w:rsid w:val="00D33FB9"/>
    <w:rsid w:val="00D34C19"/>
    <w:rsid w:val="00D35A5B"/>
    <w:rsid w:val="00D42AA9"/>
    <w:rsid w:val="00D43EBD"/>
    <w:rsid w:val="00D55376"/>
    <w:rsid w:val="00D65E3C"/>
    <w:rsid w:val="00D67458"/>
    <w:rsid w:val="00D67B0F"/>
    <w:rsid w:val="00D71110"/>
    <w:rsid w:val="00D76415"/>
    <w:rsid w:val="00D821CD"/>
    <w:rsid w:val="00D90DCE"/>
    <w:rsid w:val="00D93F1F"/>
    <w:rsid w:val="00DA2920"/>
    <w:rsid w:val="00DA6218"/>
    <w:rsid w:val="00DB5213"/>
    <w:rsid w:val="00DC1837"/>
    <w:rsid w:val="00DC3DDB"/>
    <w:rsid w:val="00DC6949"/>
    <w:rsid w:val="00DD207C"/>
    <w:rsid w:val="00DD3FE5"/>
    <w:rsid w:val="00DD47E5"/>
    <w:rsid w:val="00DD7EB5"/>
    <w:rsid w:val="00DE43EC"/>
    <w:rsid w:val="00DE5527"/>
    <w:rsid w:val="00DF0434"/>
    <w:rsid w:val="00DF2C67"/>
    <w:rsid w:val="00DF656D"/>
    <w:rsid w:val="00DF686C"/>
    <w:rsid w:val="00E00679"/>
    <w:rsid w:val="00E017DD"/>
    <w:rsid w:val="00E0226A"/>
    <w:rsid w:val="00E07A61"/>
    <w:rsid w:val="00E111DE"/>
    <w:rsid w:val="00E167B4"/>
    <w:rsid w:val="00E20CA8"/>
    <w:rsid w:val="00E20EDE"/>
    <w:rsid w:val="00E2673E"/>
    <w:rsid w:val="00E33B37"/>
    <w:rsid w:val="00E34431"/>
    <w:rsid w:val="00E3538E"/>
    <w:rsid w:val="00E40886"/>
    <w:rsid w:val="00E46DBE"/>
    <w:rsid w:val="00E4799E"/>
    <w:rsid w:val="00E510B2"/>
    <w:rsid w:val="00E54F04"/>
    <w:rsid w:val="00E65AFA"/>
    <w:rsid w:val="00E65C18"/>
    <w:rsid w:val="00E82407"/>
    <w:rsid w:val="00E83833"/>
    <w:rsid w:val="00E8506F"/>
    <w:rsid w:val="00E865EC"/>
    <w:rsid w:val="00E866AB"/>
    <w:rsid w:val="00E87378"/>
    <w:rsid w:val="00E8784F"/>
    <w:rsid w:val="00E9125C"/>
    <w:rsid w:val="00E95724"/>
    <w:rsid w:val="00EA14D2"/>
    <w:rsid w:val="00EA3790"/>
    <w:rsid w:val="00EA3AEE"/>
    <w:rsid w:val="00EA466E"/>
    <w:rsid w:val="00EA7C2A"/>
    <w:rsid w:val="00EB0C9D"/>
    <w:rsid w:val="00EB11D5"/>
    <w:rsid w:val="00EB36D3"/>
    <w:rsid w:val="00ED3CFD"/>
    <w:rsid w:val="00EE3E87"/>
    <w:rsid w:val="00EE483F"/>
    <w:rsid w:val="00EE50A1"/>
    <w:rsid w:val="00EF04A4"/>
    <w:rsid w:val="00EF0626"/>
    <w:rsid w:val="00EF4F01"/>
    <w:rsid w:val="00EF6055"/>
    <w:rsid w:val="00EF77E0"/>
    <w:rsid w:val="00F00B0E"/>
    <w:rsid w:val="00F012C4"/>
    <w:rsid w:val="00F12868"/>
    <w:rsid w:val="00F158EC"/>
    <w:rsid w:val="00F17145"/>
    <w:rsid w:val="00F21F5B"/>
    <w:rsid w:val="00F2393D"/>
    <w:rsid w:val="00F27975"/>
    <w:rsid w:val="00F32343"/>
    <w:rsid w:val="00F3410A"/>
    <w:rsid w:val="00F35341"/>
    <w:rsid w:val="00F42E1C"/>
    <w:rsid w:val="00F43E77"/>
    <w:rsid w:val="00F45CD3"/>
    <w:rsid w:val="00F57FC4"/>
    <w:rsid w:val="00F674DF"/>
    <w:rsid w:val="00F72351"/>
    <w:rsid w:val="00F732CD"/>
    <w:rsid w:val="00F73B44"/>
    <w:rsid w:val="00F84C76"/>
    <w:rsid w:val="00F91592"/>
    <w:rsid w:val="00FA13F5"/>
    <w:rsid w:val="00FA4A84"/>
    <w:rsid w:val="00FA4D80"/>
    <w:rsid w:val="00FB0114"/>
    <w:rsid w:val="00FC2BA9"/>
    <w:rsid w:val="00FC2EEA"/>
    <w:rsid w:val="00FC605E"/>
    <w:rsid w:val="00FC6C12"/>
    <w:rsid w:val="00FD419C"/>
    <w:rsid w:val="00FD511F"/>
    <w:rsid w:val="00FD7F9C"/>
    <w:rsid w:val="00FE453E"/>
    <w:rsid w:val="00FF51D4"/>
    <w:rsid w:val="00FF6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EB5F3"/>
  <w15:chartTrackingRefBased/>
  <w15:docId w15:val="{07038F8E-F8FD-43A9-B465-80A11738D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qFormat/>
    <w:rsid w:val="000260B4"/>
    <w:pPr>
      <w:spacing w:before="100" w:beforeAutospacing="1" w:after="100" w:afterAutospacing="1"/>
      <w:outlineLvl w:val="2"/>
    </w:pPr>
    <w:rPr>
      <w:b/>
      <w:bCs/>
      <w:sz w:val="27"/>
      <w:szCs w:val="27"/>
    </w:rPr>
  </w:style>
  <w:style w:type="paragraph" w:styleId="Heading5">
    <w:name w:val="heading 5"/>
    <w:basedOn w:val="Normal"/>
    <w:next w:val="Normal"/>
    <w:qFormat/>
    <w:rsid w:val="000260B4"/>
    <w:pPr>
      <w:spacing w:before="240" w:after="60"/>
      <w:outlineLvl w:val="4"/>
    </w:pPr>
    <w:rPr>
      <w:b/>
      <w:bCs/>
      <w:i/>
      <w:iCs/>
      <w:sz w:val="26"/>
      <w:szCs w:val="26"/>
    </w:rPr>
  </w:style>
  <w:style w:type="paragraph" w:styleId="Heading6">
    <w:name w:val="heading 6"/>
    <w:basedOn w:val="Normal"/>
    <w:next w:val="Normal"/>
    <w:qFormat/>
    <w:rsid w:val="000260B4"/>
    <w:pPr>
      <w:spacing w:before="240" w:after="60"/>
      <w:outlineLvl w:val="5"/>
    </w:pPr>
    <w:rPr>
      <w:b/>
      <w:bCs/>
      <w:sz w:val="22"/>
      <w:szCs w:val="22"/>
    </w:rPr>
  </w:style>
  <w:style w:type="paragraph" w:styleId="Heading7">
    <w:name w:val="heading 7"/>
    <w:basedOn w:val="Normal"/>
    <w:next w:val="Normal"/>
    <w:qFormat/>
    <w:rsid w:val="002D40AC"/>
    <w:pPr>
      <w:spacing w:before="240" w:after="60"/>
      <w:outlineLvl w:val="6"/>
    </w:pPr>
  </w:style>
  <w:style w:type="paragraph" w:styleId="Heading8">
    <w:name w:val="heading 8"/>
    <w:basedOn w:val="Normal"/>
    <w:next w:val="Normal"/>
    <w:qFormat/>
    <w:rsid w:val="000260B4"/>
    <w:pPr>
      <w:spacing w:before="240" w:after="60"/>
      <w:outlineLvl w:val="7"/>
    </w:pPr>
    <w:rPr>
      <w:i/>
      <w:iCs/>
    </w:rPr>
  </w:style>
  <w:style w:type="paragraph" w:styleId="Heading9">
    <w:name w:val="heading 9"/>
    <w:basedOn w:val="Normal"/>
    <w:next w:val="Normal"/>
    <w:qFormat/>
    <w:rsid w:val="000260B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A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11436"/>
    <w:rPr>
      <w:color w:val="0000FF"/>
      <w:u w:val="single"/>
    </w:rPr>
  </w:style>
  <w:style w:type="paragraph" w:styleId="BalloonText">
    <w:name w:val="Balloon Text"/>
    <w:basedOn w:val="Normal"/>
    <w:semiHidden/>
    <w:rsid w:val="004769E2"/>
    <w:rPr>
      <w:rFonts w:ascii="Tahoma" w:hAnsi="Tahoma" w:cs="Tahoma"/>
      <w:sz w:val="16"/>
      <w:szCs w:val="16"/>
    </w:rPr>
  </w:style>
  <w:style w:type="paragraph" w:styleId="Footer">
    <w:name w:val="footer"/>
    <w:basedOn w:val="Normal"/>
    <w:link w:val="FooterChar"/>
    <w:uiPriority w:val="99"/>
    <w:rsid w:val="00D43EBD"/>
    <w:pPr>
      <w:tabs>
        <w:tab w:val="center" w:pos="4320"/>
        <w:tab w:val="right" w:pos="8640"/>
      </w:tabs>
    </w:pPr>
    <w:rPr>
      <w:lang w:val="x-none" w:eastAsia="x-none"/>
    </w:rPr>
  </w:style>
  <w:style w:type="character" w:styleId="PageNumber">
    <w:name w:val="page number"/>
    <w:basedOn w:val="DefaultParagraphFont"/>
    <w:rsid w:val="00D43EBD"/>
  </w:style>
  <w:style w:type="paragraph" w:styleId="Header">
    <w:name w:val="header"/>
    <w:basedOn w:val="Normal"/>
    <w:link w:val="HeaderChar"/>
    <w:uiPriority w:val="99"/>
    <w:rsid w:val="00E95724"/>
    <w:pPr>
      <w:tabs>
        <w:tab w:val="center" w:pos="4320"/>
        <w:tab w:val="right" w:pos="8640"/>
      </w:tabs>
    </w:pPr>
  </w:style>
  <w:style w:type="paragraph" w:styleId="BodyTextIndent">
    <w:name w:val="Body Text Indent"/>
    <w:basedOn w:val="Normal"/>
    <w:rsid w:val="00E00679"/>
  </w:style>
  <w:style w:type="paragraph" w:styleId="NormalWeb">
    <w:name w:val="Normal (Web)"/>
    <w:basedOn w:val="Normal"/>
    <w:rsid w:val="00A55A64"/>
  </w:style>
  <w:style w:type="character" w:customStyle="1" w:styleId="FooterChar">
    <w:name w:val="Footer Char"/>
    <w:link w:val="Footer"/>
    <w:uiPriority w:val="99"/>
    <w:rsid w:val="004C4C31"/>
    <w:rPr>
      <w:sz w:val="24"/>
      <w:szCs w:val="24"/>
    </w:rPr>
  </w:style>
  <w:style w:type="character" w:customStyle="1" w:styleId="longtext">
    <w:name w:val="long_text"/>
    <w:rsid w:val="00591846"/>
  </w:style>
  <w:style w:type="character" w:customStyle="1" w:styleId="HeaderChar">
    <w:name w:val="Header Char"/>
    <w:link w:val="Header"/>
    <w:uiPriority w:val="99"/>
    <w:rsid w:val="007D1384"/>
    <w:rPr>
      <w:sz w:val="24"/>
      <w:szCs w:val="24"/>
    </w:rPr>
  </w:style>
  <w:style w:type="paragraph" w:customStyle="1" w:styleId="Char">
    <w:name w:val="Char"/>
    <w:basedOn w:val="Normal"/>
    <w:rsid w:val="00E46DBE"/>
    <w:pPr>
      <w:spacing w:after="160" w:line="240" w:lineRule="exact"/>
    </w:pPr>
    <w:rPr>
      <w:rFonts w:ascii="Verdana" w:hAnsi="Verdana"/>
      <w:sz w:val="20"/>
      <w:szCs w:val="20"/>
    </w:rPr>
  </w:style>
  <w:style w:type="character" w:customStyle="1" w:styleId="ORCID">
    <w:name w:val="ORCID"/>
    <w:rsid w:val="00994212"/>
    <w:rPr>
      <w:position w:val="0"/>
      <w:vertAlign w:val="superscript"/>
    </w:rPr>
  </w:style>
  <w:style w:type="character" w:styleId="Emphasis">
    <w:name w:val="Emphasis"/>
    <w:basedOn w:val="DefaultParagraphFont"/>
    <w:uiPriority w:val="20"/>
    <w:qFormat/>
    <w:rsid w:val="00092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54289">
      <w:bodyDiv w:val="1"/>
      <w:marLeft w:val="0"/>
      <w:marRight w:val="0"/>
      <w:marTop w:val="0"/>
      <w:marBottom w:val="0"/>
      <w:divBdr>
        <w:top w:val="none" w:sz="0" w:space="0" w:color="auto"/>
        <w:left w:val="none" w:sz="0" w:space="0" w:color="auto"/>
        <w:bottom w:val="none" w:sz="0" w:space="0" w:color="auto"/>
        <w:right w:val="none" w:sz="0" w:space="0" w:color="auto"/>
      </w:divBdr>
      <w:divsChild>
        <w:div w:id="1392000672">
          <w:marLeft w:val="0"/>
          <w:marRight w:val="0"/>
          <w:marTop w:val="0"/>
          <w:marBottom w:val="0"/>
          <w:divBdr>
            <w:top w:val="none" w:sz="0" w:space="0" w:color="auto"/>
            <w:left w:val="none" w:sz="0" w:space="0" w:color="auto"/>
            <w:bottom w:val="none" w:sz="0" w:space="0" w:color="auto"/>
            <w:right w:val="none" w:sz="0" w:space="0" w:color="auto"/>
          </w:divBdr>
        </w:div>
        <w:div w:id="652485067">
          <w:marLeft w:val="0"/>
          <w:marRight w:val="0"/>
          <w:marTop w:val="0"/>
          <w:marBottom w:val="0"/>
          <w:divBdr>
            <w:top w:val="none" w:sz="0" w:space="0" w:color="auto"/>
            <w:left w:val="none" w:sz="0" w:space="0" w:color="auto"/>
            <w:bottom w:val="none" w:sz="0" w:space="0" w:color="auto"/>
            <w:right w:val="none" w:sz="0" w:space="0" w:color="auto"/>
          </w:divBdr>
        </w:div>
      </w:divsChild>
    </w:div>
    <w:div w:id="90945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2</Pages>
  <Words>1270</Words>
  <Characters>5627</Characters>
  <Application>Microsoft Office Word</Application>
  <DocSecurity>0</DocSecurity>
  <Lines>281</Lines>
  <Paragraphs>156</Paragraphs>
  <ScaleCrop>false</ScaleCrop>
  <HeadingPairs>
    <vt:vector size="2" baseType="variant">
      <vt:variant>
        <vt:lpstr>Title</vt:lpstr>
      </vt:variant>
      <vt:variant>
        <vt:i4>1</vt:i4>
      </vt:variant>
    </vt:vector>
  </HeadingPairs>
  <TitlesOfParts>
    <vt:vector size="1" baseType="lpstr">
      <vt:lpstr>ĐẠI HỌC QUỐC GIA TP</vt:lpstr>
    </vt:vector>
  </TitlesOfParts>
  <Company>Microsoft</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TP</dc:title>
  <dc:subject/>
  <dc:creator>Pc</dc:creator>
  <cp:keywords/>
  <cp:lastModifiedBy>hoai bui van</cp:lastModifiedBy>
  <cp:revision>20</cp:revision>
  <cp:lastPrinted>2018-03-09T03:42:00Z</cp:lastPrinted>
  <dcterms:created xsi:type="dcterms:W3CDTF">2023-06-11T09:05:00Z</dcterms:created>
  <dcterms:modified xsi:type="dcterms:W3CDTF">2023-06-25T04:40:00Z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dd6d152195247e1b89ecaaeaec7ee94224a16042f46725fd17e8f41bb350a79b</vt:lpwstr>
  </property>
</Properties>
</file>